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A087" w14:textId="77777777" w:rsidR="00944036" w:rsidRDefault="00944036"/>
    <w:p w14:paraId="3AD4132A" w14:textId="07642789" w:rsidR="00C15F17" w:rsidRPr="00C15F17" w:rsidRDefault="00C15F17" w:rsidP="00C15F17">
      <w:pPr>
        <w:pStyle w:val="SJGRubrik2"/>
        <w:rPr>
          <w:rFonts w:ascii="Brix Sans Bold" w:hAnsi="Brix Sans Bold"/>
          <w:sz w:val="32"/>
        </w:rPr>
      </w:pPr>
      <w:bookmarkStart w:id="0" w:name="_Toc256671992"/>
      <w:bookmarkStart w:id="1" w:name="_Toc287372649"/>
      <w:bookmarkStart w:id="2" w:name="_Toc319057721"/>
      <w:r w:rsidRPr="00C15F17">
        <w:rPr>
          <w:rFonts w:ascii="Brix Sans Bold" w:hAnsi="Brix Sans Bold"/>
          <w:caps w:val="0"/>
          <w:sz w:val="32"/>
        </w:rPr>
        <w:t>Avbr</w:t>
      </w:r>
      <w:r w:rsidR="00404AC6">
        <w:rPr>
          <w:rFonts w:ascii="Brix Sans Bold" w:hAnsi="Brix Sans Bold"/>
          <w:caps w:val="0"/>
          <w:sz w:val="32"/>
        </w:rPr>
        <w:t>yta</w:t>
      </w:r>
      <w:r w:rsidRPr="00C15F17">
        <w:rPr>
          <w:rFonts w:ascii="Brix Sans Bold" w:hAnsi="Brix Sans Bold"/>
          <w:caps w:val="0"/>
          <w:sz w:val="32"/>
        </w:rPr>
        <w:t xml:space="preserve"> spelet</w:t>
      </w:r>
      <w:r w:rsidR="008150FF">
        <w:rPr>
          <w:rFonts w:ascii="Brix Sans Bold" w:hAnsi="Brix Sans Bold"/>
          <w:caps w:val="0"/>
          <w:sz w:val="32"/>
        </w:rPr>
        <w:t>; Återuppta spelet</w:t>
      </w:r>
      <w:r w:rsidRPr="00C15F17">
        <w:rPr>
          <w:rFonts w:ascii="Brix Sans Bold" w:hAnsi="Brix Sans Bold"/>
          <w:caps w:val="0"/>
          <w:sz w:val="32"/>
        </w:rPr>
        <w:t xml:space="preserve"> </w:t>
      </w:r>
      <w:r w:rsidRPr="00C15F17">
        <w:rPr>
          <w:rFonts w:ascii="Brix Sans Bold" w:hAnsi="Brix Sans Bold"/>
          <w:sz w:val="32"/>
        </w:rPr>
        <w:fldChar w:fldCharType="begin"/>
      </w:r>
      <w:r w:rsidRPr="00C15F17">
        <w:rPr>
          <w:rFonts w:ascii="Brix Sans Bold" w:hAnsi="Brix Sans Bold"/>
          <w:sz w:val="32"/>
        </w:rPr>
        <w:instrText xml:space="preserve"> XE "Avbrott i spelet" </w:instrText>
      </w:r>
      <w:r w:rsidRPr="00C15F17">
        <w:rPr>
          <w:rFonts w:ascii="Brix Sans Bold" w:hAnsi="Brix Sans Bold"/>
          <w:sz w:val="32"/>
        </w:rPr>
        <w:fldChar w:fldCharType="end"/>
      </w:r>
      <w:r>
        <w:rPr>
          <w:rFonts w:ascii="Brix Sans Bold" w:hAnsi="Brix Sans Bold"/>
          <w:caps w:val="0"/>
          <w:sz w:val="32"/>
        </w:rPr>
        <w:t>– R</w:t>
      </w:r>
      <w:r w:rsidRPr="00C15F17">
        <w:rPr>
          <w:rFonts w:ascii="Brix Sans Bold" w:hAnsi="Brix Sans Bold"/>
          <w:caps w:val="0"/>
          <w:sz w:val="32"/>
        </w:rPr>
        <w:t xml:space="preserve">egel </w:t>
      </w:r>
      <w:bookmarkEnd w:id="0"/>
      <w:bookmarkEnd w:id="1"/>
      <w:bookmarkEnd w:id="2"/>
      <w:r w:rsidR="008150FF">
        <w:rPr>
          <w:rFonts w:ascii="Brix Sans Bold" w:hAnsi="Brix Sans Bold"/>
          <w:caps w:val="0"/>
          <w:sz w:val="32"/>
        </w:rPr>
        <w:t>5.7</w:t>
      </w:r>
    </w:p>
    <w:p w14:paraId="74F00DF8" w14:textId="77777777" w:rsidR="00C15F17" w:rsidRPr="003518B2" w:rsidRDefault="007B7C73" w:rsidP="003518B2">
      <w:pPr>
        <w:pStyle w:val="SJGBrdtext"/>
      </w:pPr>
      <w:r w:rsidRPr="003518B2">
        <w:t>Se även Spel- och t</w:t>
      </w:r>
      <w:r w:rsidR="00C15F17" w:rsidRPr="003518B2">
        <w:t xml:space="preserve">ävlingshandboken </w:t>
      </w:r>
      <w:r w:rsidRPr="003518B2">
        <w:t>kapitel 11.4.4.</w:t>
      </w:r>
    </w:p>
    <w:p w14:paraId="3854C986" w14:textId="77777777" w:rsidR="00C15F17" w:rsidRPr="003518B2" w:rsidRDefault="00C15F17" w:rsidP="003518B2">
      <w:pPr>
        <w:pStyle w:val="SJGBrdtext"/>
      </w:pPr>
    </w:p>
    <w:p w14:paraId="27C3D8D9" w14:textId="2172633A" w:rsidR="00C15F17" w:rsidRPr="003518B2" w:rsidRDefault="00C15F17" w:rsidP="003518B2">
      <w:pPr>
        <w:pStyle w:val="SJGBrdtext"/>
      </w:pPr>
      <w:r w:rsidRPr="003518B2">
        <w:t xml:space="preserve">I vissa fall kan väder och yttre omständigheter bli så svåra att det finns skäl för tävlingsledningen att </w:t>
      </w:r>
      <w:r w:rsidR="00741588">
        <w:t>avbryta</w:t>
      </w:r>
      <w:r w:rsidRPr="003518B2">
        <w:t xml:space="preserve"> spelet. Exempel på detta kan vara:</w:t>
      </w:r>
    </w:p>
    <w:p w14:paraId="1F62B508" w14:textId="77777777" w:rsidR="00C15F17" w:rsidRPr="00C15F17" w:rsidRDefault="00C15F17" w:rsidP="003518B2">
      <w:pPr>
        <w:pStyle w:val="SJGBrdtext"/>
      </w:pPr>
    </w:p>
    <w:p w14:paraId="28C7B03A" w14:textId="77777777" w:rsidR="00C15F17" w:rsidRPr="003518B2" w:rsidRDefault="00C15F17" w:rsidP="003518B2">
      <w:pPr>
        <w:pStyle w:val="Rubrik1"/>
      </w:pPr>
      <w:bookmarkStart w:id="3" w:name="_Toc287372650"/>
      <w:bookmarkStart w:id="4" w:name="_Toc319057722"/>
      <w:r w:rsidRPr="003518B2">
        <w:t>Regn</w:t>
      </w:r>
      <w:bookmarkEnd w:id="3"/>
      <w:bookmarkEnd w:id="4"/>
    </w:p>
    <w:p w14:paraId="0FC05D04" w14:textId="13B61D4E" w:rsidR="00C15F17" w:rsidRPr="00C15F17" w:rsidRDefault="00C15F17" w:rsidP="003518B2">
      <w:pPr>
        <w:pStyle w:val="SJGBrdtext"/>
      </w:pPr>
      <w:r w:rsidRPr="00C15F17">
        <w:t xml:space="preserve">Det kan regna så mycket att en eller flera och till slut kanske alla greener blir ospelbara. Om greenerna är väl dränerade och upphöjda så att de klarar sig rätt bra, kan skäl till avbrott också vara att spelfältet är så blött att det på de flesta ställen är nästan omöjligt att ta lättnad för tillfälligt vatten. På spelfältet gäller fullständig lättnad när man tar lättnad för tillfälligt vatten enligt </w:t>
      </w:r>
      <w:r w:rsidR="007657DF">
        <w:t>R</w:t>
      </w:r>
      <w:r w:rsidRPr="00C15F17">
        <w:t xml:space="preserve">egel </w:t>
      </w:r>
      <w:r w:rsidR="008B2FE8">
        <w:t>16.</w:t>
      </w:r>
      <w:r w:rsidR="008B2FE8" w:rsidRPr="00C15F17">
        <w:t>1</w:t>
      </w:r>
      <w:r w:rsidRPr="00C15F17">
        <w:t>. Om banan är blöt innan ronden startar bör tävlingsledningen överväga lägesförbättring på den finklippta delen av spelfältet även om kvaliteten på fairways inte kräver det. TD bör ha kontrollerat med greenkeeper vilka greener som är mest känsliga för regn och var hålen bör skäras för att försöka undvika tillfälligt vatten i direkt anslutning till hålet.</w:t>
      </w:r>
    </w:p>
    <w:p w14:paraId="61BD21EA" w14:textId="77777777" w:rsidR="00C15F17" w:rsidRPr="00C15F17" w:rsidRDefault="00C15F17" w:rsidP="003518B2">
      <w:pPr>
        <w:pStyle w:val="SJGBrdtext"/>
      </w:pPr>
    </w:p>
    <w:p w14:paraId="2FCB0871" w14:textId="77777777" w:rsidR="00C15F17" w:rsidRPr="00C15F17" w:rsidRDefault="00C15F17" w:rsidP="003518B2">
      <w:pPr>
        <w:pStyle w:val="Rubrik1"/>
      </w:pPr>
      <w:bookmarkStart w:id="5" w:name="_Toc287372651"/>
      <w:bookmarkStart w:id="6" w:name="_Toc319057723"/>
      <w:r w:rsidRPr="00C15F17">
        <w:t>Åska och blixt</w:t>
      </w:r>
      <w:bookmarkEnd w:id="5"/>
      <w:bookmarkEnd w:id="6"/>
    </w:p>
    <w:p w14:paraId="42DCB9B1" w14:textId="6CAB7E14" w:rsidR="00C15F17" w:rsidRPr="00C15F17" w:rsidRDefault="00C15F17" w:rsidP="003518B2">
      <w:pPr>
        <w:pStyle w:val="SJGBrdtext"/>
      </w:pPr>
      <w:r w:rsidRPr="00C15F17">
        <w:t>Om det föreligger risk för blixtnedslag ska spelet avbrytas omedelbart. Observera att när det gäller denna orsak kan spelaren själv ta beslut om avbrott i spelet. Det är viktigt att vara försiktig och spelet ska brytas när det föreligger minsta risk. Chansa inte på att det snabbt ska gå över.</w:t>
      </w:r>
      <w:r w:rsidR="00617391">
        <w:t xml:space="preserve"> </w:t>
      </w:r>
      <w:r w:rsidRPr="00C15F17">
        <w:t xml:space="preserve">Gällande </w:t>
      </w:r>
      <w:r w:rsidR="007D7B17">
        <w:t>att avbryta</w:t>
      </w:r>
      <w:r w:rsidRPr="00C15F17">
        <w:t xml:space="preserve"> spelet på grund av fara </w:t>
      </w:r>
      <w:r w:rsidR="007B7C73">
        <w:t xml:space="preserve">se </w:t>
      </w:r>
      <w:r w:rsidR="006364F5">
        <w:t>R</w:t>
      </w:r>
      <w:r w:rsidR="00747CA1">
        <w:t>egel 5.7b (1).</w:t>
      </w:r>
    </w:p>
    <w:p w14:paraId="28CC930B" w14:textId="77777777" w:rsidR="00C15F17" w:rsidRPr="00C15F17" w:rsidRDefault="00C15F17" w:rsidP="003518B2">
      <w:pPr>
        <w:pStyle w:val="SJGBrdtext"/>
      </w:pPr>
    </w:p>
    <w:p w14:paraId="4B31DB5F" w14:textId="77777777" w:rsidR="00C15F17" w:rsidRPr="00C15F17" w:rsidRDefault="00C15F17" w:rsidP="003518B2">
      <w:pPr>
        <w:pStyle w:val="Rubrik1"/>
      </w:pPr>
      <w:bookmarkStart w:id="7" w:name="_Toc287372652"/>
      <w:bookmarkStart w:id="8" w:name="_Toc319057724"/>
      <w:r w:rsidRPr="00C15F17">
        <w:t>Vind</w:t>
      </w:r>
      <w:bookmarkEnd w:id="7"/>
      <w:bookmarkEnd w:id="8"/>
    </w:p>
    <w:p w14:paraId="779125F3" w14:textId="3B80B773" w:rsidR="00C15F17" w:rsidRPr="00C15F17" w:rsidRDefault="00C15F17" w:rsidP="003518B2">
      <w:pPr>
        <w:pStyle w:val="SJGBrdtext"/>
      </w:pPr>
      <w:r w:rsidRPr="00C15F17">
        <w:t>Det kan blåsa så kraftigt att en boll som stannat green plötsligt kan blåsa iväg.</w:t>
      </w:r>
      <w:r w:rsidR="00A32578">
        <w:t xml:space="preserve"> Om spelaren har markerat bollen och den blåser iväg efter det att spelaren återplacerat bollen ska den </w:t>
      </w:r>
      <w:r w:rsidR="005B3EAF">
        <w:t xml:space="preserve">återplaceras enligt </w:t>
      </w:r>
      <w:r w:rsidR="006364F5">
        <w:t>R</w:t>
      </w:r>
      <w:r w:rsidR="005B3EAF">
        <w:t>egel 9.3.</w:t>
      </w:r>
      <w:r w:rsidR="00663F1B">
        <w:t xml:space="preserve"> </w:t>
      </w:r>
      <w:r w:rsidRPr="00C15F17">
        <w:t>A</w:t>
      </w:r>
      <w:r w:rsidR="00663F1B">
        <w:t xml:space="preserve">tt avbryta </w:t>
      </w:r>
      <w:r w:rsidRPr="00C15F17">
        <w:t>spelet på grund av vind kan vara mycket svårt att bedöma. Vissa banor har vindmätare. Kontrollera den redan under inspeldagarna, vilket kan vara bra för jämförelser om problem uppkommer under tävling. Uppsök greener som ligger mest utsatta för vind, TESTA! Se vad som händer när en boll markeras eller adresseras med puttern. Om problematiken rör endast någon/några få greener kan man låta bli att klippa dem så att de blir trögare så att bollen därmed inte blåser i väg lika lätt.</w:t>
      </w:r>
    </w:p>
    <w:p w14:paraId="1669D470" w14:textId="77777777" w:rsidR="00C15F17" w:rsidRPr="00C15F17" w:rsidRDefault="00C15F17" w:rsidP="003518B2">
      <w:pPr>
        <w:pStyle w:val="SJGBrdtext"/>
      </w:pPr>
    </w:p>
    <w:p w14:paraId="75079B96" w14:textId="77777777" w:rsidR="00C15F17" w:rsidRPr="00C15F17" w:rsidRDefault="00C15F17" w:rsidP="003518B2">
      <w:pPr>
        <w:pStyle w:val="Rubrik1"/>
      </w:pPr>
      <w:bookmarkStart w:id="9" w:name="_Toc287372653"/>
      <w:bookmarkStart w:id="10" w:name="_Toc319057725"/>
      <w:r w:rsidRPr="00C15F17">
        <w:t>Minusgrader och frost på greener</w:t>
      </w:r>
      <w:bookmarkEnd w:id="9"/>
      <w:bookmarkEnd w:id="10"/>
    </w:p>
    <w:p w14:paraId="4D2C36A2" w14:textId="5D4C6F9C" w:rsidR="00C15F17" w:rsidRPr="00C15F17" w:rsidRDefault="00C15F17" w:rsidP="003518B2">
      <w:pPr>
        <w:pStyle w:val="SJGBrdtext"/>
      </w:pPr>
      <w:r w:rsidRPr="00C15F17">
        <w:t>Ytan på fairway och greener är så hårda att bollen får orimliga studsar. Greenerna kan inte klippas. Tävlingsledningen måste då skjut</w:t>
      </w:r>
      <w:r w:rsidR="0059069A">
        <w:t>a</w:t>
      </w:r>
      <w:r w:rsidRPr="00C15F17">
        <w:t xml:space="preserve"> upp första start och hålla kontinuerlig kontakt med greenkeeper. Frosten kan försvinna snabbt eller dröja lång tid. Tävlingsledningen bör planera hur tävlingen ska spelas vidare och titta på olika alternativ: Vilken niohålsslingas greener tinar snabbast? Kanske går det att tjäna lite tid genom att starta från </w:t>
      </w:r>
      <w:r w:rsidR="0059069A">
        <w:t>10:an</w:t>
      </w:r>
      <w:r w:rsidRPr="00C15F17">
        <w:t xml:space="preserve"> istället? Kan </w:t>
      </w:r>
      <w:proofErr w:type="spellStart"/>
      <w:r w:rsidRPr="00C15F17">
        <w:t>shotgunstart</w:t>
      </w:r>
      <w:proofErr w:type="spellEnd"/>
      <w:r w:rsidRPr="00C15F17">
        <w:t xml:space="preserve"> genomföras? Om startfältet är planerat att starta i två startomgångar bör tävlingsledningen inte meddela eftermiddagens starttider förrän de kan göra en bra bedömning om när eftermiddagens startomgång kan starta.</w:t>
      </w:r>
    </w:p>
    <w:p w14:paraId="3438C00A" w14:textId="77777777" w:rsidR="00C15F17" w:rsidRPr="00C15F17" w:rsidRDefault="00C15F17" w:rsidP="003518B2">
      <w:pPr>
        <w:pStyle w:val="SJGBrdtext"/>
      </w:pPr>
    </w:p>
    <w:p w14:paraId="002C1BA6" w14:textId="77777777" w:rsidR="00C15F17" w:rsidRPr="00C15F17" w:rsidRDefault="00C15F17" w:rsidP="003518B2">
      <w:pPr>
        <w:pStyle w:val="Rubrik1"/>
      </w:pPr>
      <w:bookmarkStart w:id="11" w:name="_Toc287372654"/>
      <w:bookmarkStart w:id="12" w:name="_Toc319057726"/>
      <w:r w:rsidRPr="00C15F17">
        <w:t>Dimma</w:t>
      </w:r>
      <w:bookmarkEnd w:id="11"/>
      <w:bookmarkEnd w:id="12"/>
    </w:p>
    <w:p w14:paraId="372D64E1" w14:textId="0133E6EB" w:rsidR="00C15F17" w:rsidRDefault="00C15F17" w:rsidP="003518B2">
      <w:pPr>
        <w:pStyle w:val="SJGBrdtext"/>
      </w:pPr>
      <w:r w:rsidRPr="00C15F17">
        <w:t>Spelarna skall kunna se hela bollbanan. St</w:t>
      </w:r>
      <w:bookmarkStart w:id="13" w:name="_Toc287372655"/>
      <w:r>
        <w:t>arta inte förrän det är möjligt</w:t>
      </w:r>
      <w:r w:rsidR="006B6964">
        <w:t>.</w:t>
      </w:r>
    </w:p>
    <w:p w14:paraId="6383E0B5" w14:textId="77777777" w:rsidR="00C15F17" w:rsidRDefault="00C15F17" w:rsidP="003518B2">
      <w:pPr>
        <w:pStyle w:val="SJGBrdtext"/>
      </w:pPr>
    </w:p>
    <w:p w14:paraId="74D08F26" w14:textId="77777777" w:rsidR="006B6964" w:rsidRDefault="006B6964">
      <w:pPr>
        <w:rPr>
          <w:rFonts w:ascii="Brix Sans Black" w:hAnsi="Brix Sans Black"/>
          <w:bCs/>
          <w:sz w:val="23"/>
          <w:szCs w:val="23"/>
        </w:rPr>
      </w:pPr>
      <w:bookmarkStart w:id="14" w:name="_Toc319057727"/>
      <w:r>
        <w:br w:type="page"/>
      </w:r>
    </w:p>
    <w:p w14:paraId="5550673B" w14:textId="3F2E7879" w:rsidR="00C15F17" w:rsidRPr="00C15F17" w:rsidRDefault="00C15F17" w:rsidP="003518B2">
      <w:pPr>
        <w:pStyle w:val="Rubrik1"/>
      </w:pPr>
      <w:r w:rsidRPr="00C15F17">
        <w:lastRenderedPageBreak/>
        <w:t>Mörker</w:t>
      </w:r>
      <w:bookmarkEnd w:id="14"/>
    </w:p>
    <w:p w14:paraId="0895165B" w14:textId="77777777" w:rsidR="00C15F17" w:rsidRPr="00C15F17" w:rsidRDefault="00C15F17" w:rsidP="003518B2">
      <w:pPr>
        <w:pStyle w:val="SJGBrdtext"/>
      </w:pPr>
      <w:r w:rsidRPr="00C15F17">
        <w:t>Om spelet tidigare under dagen har avbrutits kanske inte ronden hinner spelas klart. Då blir det aktuellt att bryta för mörker. TD beslutar när han/hon bedömer att det är för mörkt för att fortsätta spela. Beakta följande:</w:t>
      </w:r>
    </w:p>
    <w:p w14:paraId="5A876551" w14:textId="77777777" w:rsidR="00C15F17" w:rsidRPr="00C15F17" w:rsidRDefault="00C15F17" w:rsidP="003518B2">
      <w:pPr>
        <w:pStyle w:val="SJGBrdtext"/>
      </w:pPr>
    </w:p>
    <w:p w14:paraId="1746C07A" w14:textId="77777777" w:rsidR="00C15F17" w:rsidRPr="00C15F17" w:rsidRDefault="00C15F17" w:rsidP="003518B2">
      <w:pPr>
        <w:pStyle w:val="SJGBrdtext"/>
      </w:pPr>
      <w:r w:rsidRPr="00C15F17">
        <w:t>När är det svårt att se var bollen hamnar med drivern?</w:t>
      </w:r>
    </w:p>
    <w:p w14:paraId="1052B8F4" w14:textId="77777777" w:rsidR="00C15F17" w:rsidRPr="00C15F17" w:rsidRDefault="00C15F17" w:rsidP="003518B2">
      <w:pPr>
        <w:pStyle w:val="SJGBrdtext"/>
      </w:pPr>
      <w:r w:rsidRPr="00C15F17">
        <w:t>När det är svårt att bedöma avstånd?</w:t>
      </w:r>
    </w:p>
    <w:p w14:paraId="508E17B2" w14:textId="77777777" w:rsidR="00C15F17" w:rsidRPr="00C15F17" w:rsidRDefault="00C15F17" w:rsidP="003518B2">
      <w:pPr>
        <w:pStyle w:val="SJGBrdtext"/>
      </w:pPr>
      <w:r w:rsidRPr="00C15F17">
        <w:t>När det är svårt att ta ut puttningslinjen? m.m.</w:t>
      </w:r>
    </w:p>
    <w:p w14:paraId="762FE433" w14:textId="77777777" w:rsidR="00C15F17" w:rsidRPr="00C15F17" w:rsidRDefault="00C15F17" w:rsidP="003518B2">
      <w:pPr>
        <w:pStyle w:val="SJGBrdtext"/>
      </w:pPr>
    </w:p>
    <w:p w14:paraId="26525EE2" w14:textId="4433C2CF" w:rsidR="00C15F17" w:rsidRPr="00C15F17" w:rsidRDefault="00C15F17" w:rsidP="003518B2">
      <w:pPr>
        <w:pStyle w:val="SJGBrdtext"/>
      </w:pPr>
      <w:r w:rsidRPr="00C15F17">
        <w:t>Tänk också på att det kan vara olika mörkt på olika delar av banan. Jämför hål i skogen med hål ute på fältet.</w:t>
      </w:r>
      <w:r w:rsidR="006F15D1">
        <w:t xml:space="preserve"> </w:t>
      </w:r>
      <w:r w:rsidR="00F87D3B">
        <w:t>Ofta har det inte så stor betydelse om man bryter lite för tidigt</w:t>
      </w:r>
      <w:r w:rsidR="00E1466C">
        <w:t xml:space="preserve">. Det blir alltid några spelare som </w:t>
      </w:r>
      <w:r w:rsidR="00916011">
        <w:t>blir drabbade oavsett när man avbryter spelet</w:t>
      </w:r>
      <w:r w:rsidR="009273FA">
        <w:t xml:space="preserve"> så </w:t>
      </w:r>
      <w:r w:rsidR="005016C7">
        <w:t>bryt inte för sent.</w:t>
      </w:r>
    </w:p>
    <w:p w14:paraId="410EBC5F" w14:textId="77777777" w:rsidR="00C15F17" w:rsidRPr="00C15F17" w:rsidRDefault="00C15F17" w:rsidP="003518B2">
      <w:pPr>
        <w:pStyle w:val="SJGBrdtext"/>
      </w:pPr>
    </w:p>
    <w:p w14:paraId="6D5D7228" w14:textId="77777777" w:rsidR="00C15F17" w:rsidRPr="00C15F17" w:rsidRDefault="00C15F17" w:rsidP="00263D23">
      <w:pPr>
        <w:pStyle w:val="Rubrik1"/>
      </w:pPr>
      <w:bookmarkStart w:id="15" w:name="_Toc319057728"/>
      <w:r w:rsidRPr="00C15F17">
        <w:t>Viktigt att tänka på innan beslut fattas</w:t>
      </w:r>
      <w:bookmarkEnd w:id="15"/>
    </w:p>
    <w:p w14:paraId="3DFC4E45" w14:textId="6743F5A0" w:rsidR="00263D23" w:rsidRDefault="00C15F17" w:rsidP="003518B2">
      <w:pPr>
        <w:pStyle w:val="SJGBrdtext"/>
      </w:pPr>
      <w:r w:rsidRPr="00C15F17">
        <w:t xml:space="preserve">Innan beslut </w:t>
      </w:r>
      <w:r w:rsidR="00A80F12">
        <w:t>att avbryta</w:t>
      </w:r>
      <w:r w:rsidRPr="00C15F17">
        <w:t xml:space="preserve"> spelet tas måste TD tänka på att detta beslut sätter en nivå som påverkar hur gränsen för </w:t>
      </w:r>
      <w:r w:rsidR="005016C7">
        <w:t xml:space="preserve">när </w:t>
      </w:r>
      <w:r w:rsidR="00101D29">
        <w:t>man kan avbryta spelet</w:t>
      </w:r>
      <w:r w:rsidRPr="00C15F17">
        <w:t xml:space="preserve"> under resten under tävlingen. </w:t>
      </w:r>
    </w:p>
    <w:p w14:paraId="068522CB" w14:textId="77777777" w:rsidR="00263D23" w:rsidRDefault="00263D23" w:rsidP="003518B2">
      <w:pPr>
        <w:pStyle w:val="SJGBrdtext"/>
      </w:pPr>
    </w:p>
    <w:p w14:paraId="34F16D15" w14:textId="13538795" w:rsidR="00C15F17" w:rsidRPr="00263D23" w:rsidRDefault="00C15F17" w:rsidP="003518B2">
      <w:pPr>
        <w:pStyle w:val="SJGBrdtext"/>
        <w:rPr>
          <w:u w:val="single"/>
        </w:rPr>
      </w:pPr>
      <w:r w:rsidRPr="00263D23">
        <w:rPr>
          <w:u w:val="single"/>
        </w:rPr>
        <w:t>Exempel:</w:t>
      </w:r>
    </w:p>
    <w:p w14:paraId="6DED7203" w14:textId="77777777" w:rsidR="00C15F17" w:rsidRPr="00C15F17" w:rsidRDefault="00C15F17" w:rsidP="00101D29">
      <w:pPr>
        <w:pStyle w:val="SJGBrdtext"/>
        <w:numPr>
          <w:ilvl w:val="0"/>
          <w:numId w:val="10"/>
        </w:numPr>
      </w:pPr>
      <w:r w:rsidRPr="00C15F17">
        <w:t>Om avbrott i spelet görs för att det är för mycket vatten på greenerna och att det inte går att putta längre, kan inte spelet återupptas förrän förhållandena är bättre.</w:t>
      </w:r>
    </w:p>
    <w:p w14:paraId="493BBCEC" w14:textId="4301932D" w:rsidR="00C15F17" w:rsidRPr="00C15F17" w:rsidRDefault="00C15F17" w:rsidP="00101D29">
      <w:pPr>
        <w:pStyle w:val="SJGBrdtext"/>
        <w:numPr>
          <w:ilvl w:val="0"/>
          <w:numId w:val="10"/>
        </w:numPr>
      </w:pPr>
      <w:r w:rsidRPr="00C15F17">
        <w:t>Om avbrott i spelet görs för att det blåser så mycket att bollarna inte ligger stilla på greenerna, kan inte spelet återupptas förrän det blåser mindre.</w:t>
      </w:r>
    </w:p>
    <w:p w14:paraId="13CB8FDD" w14:textId="77777777" w:rsidR="00C15F17" w:rsidRPr="00C15F17" w:rsidRDefault="00C15F17" w:rsidP="003518B2">
      <w:pPr>
        <w:pStyle w:val="SJGBrdtext"/>
      </w:pPr>
    </w:p>
    <w:p w14:paraId="035ADADE" w14:textId="6DE4FA8B" w:rsidR="00C15F17" w:rsidRPr="00C15F17" w:rsidRDefault="00101D29" w:rsidP="003518B2">
      <w:pPr>
        <w:pStyle w:val="SJGBrdtext"/>
      </w:pPr>
      <w:r>
        <w:t>Att avbryta</w:t>
      </w:r>
      <w:r w:rsidR="00C15F17" w:rsidRPr="00C15F17">
        <w:t xml:space="preserve"> spelet är alltid en bedömningsfråga och konsekvenserna av ett sådant beslut ska alltid bedömas noggrant innan beslut fattas. Spelarna respekterar en TD:s beslut och handlande om det är klart och tydligt. En TD som är obeslutsam och som ändrar sig får ofta mer klagomål och otacksam kritik. När alla överväganden gjorts och ett beslut om </w:t>
      </w:r>
      <w:r w:rsidR="00FE7439">
        <w:t>att avbryta</w:t>
      </w:r>
      <w:r w:rsidR="00C15F17" w:rsidRPr="00C15F17">
        <w:t xml:space="preserve"> spelet ändå fattats är följande viktigt att tänka på:</w:t>
      </w:r>
    </w:p>
    <w:p w14:paraId="4F8B385C" w14:textId="77777777" w:rsidR="00C15F17" w:rsidRPr="00C15F17" w:rsidRDefault="00C15F17" w:rsidP="003518B2">
      <w:pPr>
        <w:pStyle w:val="SJGBrdtext"/>
      </w:pPr>
    </w:p>
    <w:p w14:paraId="2AFE06BA" w14:textId="77777777" w:rsidR="00C15F17" w:rsidRPr="00C15F17" w:rsidRDefault="00C15F17" w:rsidP="003518B2">
      <w:pPr>
        <w:pStyle w:val="Rubrik1"/>
      </w:pPr>
      <w:bookmarkStart w:id="16" w:name="_Toc287372657"/>
      <w:bookmarkStart w:id="17" w:name="_Toc319057729"/>
      <w:r w:rsidRPr="00C15F17">
        <w:t>Åtgärder</w:t>
      </w:r>
      <w:bookmarkEnd w:id="16"/>
      <w:bookmarkEnd w:id="17"/>
    </w:p>
    <w:p w14:paraId="6E54D739" w14:textId="77777777" w:rsidR="00C15F17" w:rsidRPr="00C15F17" w:rsidRDefault="00C15F17" w:rsidP="005012D5">
      <w:pPr>
        <w:pStyle w:val="SJGBrdtext"/>
        <w:numPr>
          <w:ilvl w:val="0"/>
          <w:numId w:val="11"/>
        </w:numPr>
      </w:pPr>
      <w:r w:rsidRPr="00C15F17">
        <w:t xml:space="preserve">TD och domare utrustar sig med </w:t>
      </w:r>
      <w:proofErr w:type="spellStart"/>
      <w:r w:rsidRPr="00C15F17">
        <w:t>siréner</w:t>
      </w:r>
      <w:proofErr w:type="spellEnd"/>
      <w:r w:rsidRPr="00C15F17">
        <w:t xml:space="preserve"> och placerar ut sig så att </w:t>
      </w:r>
      <w:proofErr w:type="spellStart"/>
      <w:r w:rsidRPr="00C15F17">
        <w:t>sirénljudet</w:t>
      </w:r>
      <w:proofErr w:type="spellEnd"/>
      <w:r w:rsidRPr="00C15F17">
        <w:t xml:space="preserve"> täcker hela banan.</w:t>
      </w:r>
    </w:p>
    <w:p w14:paraId="47D194C0" w14:textId="1FB25BD6" w:rsidR="00C15F17" w:rsidRPr="00C15F17" w:rsidRDefault="00C15F17" w:rsidP="005012D5">
      <w:pPr>
        <w:pStyle w:val="SJGBrdtext"/>
        <w:numPr>
          <w:ilvl w:val="0"/>
          <w:numId w:val="11"/>
        </w:numPr>
      </w:pPr>
      <w:r w:rsidRPr="00C15F17">
        <w:t>Kom överens om vilke</w:t>
      </w:r>
      <w:r w:rsidR="00112F48">
        <w:t>n</w:t>
      </w:r>
      <w:r w:rsidRPr="00C15F17">
        <w:t xml:space="preserve"> typ av avbrott som gäller. Spelarna kommer att fråga ute på banan. Har spelarna valet att spela klart hålet eller måste de bryta direkt? </w:t>
      </w:r>
    </w:p>
    <w:p w14:paraId="4E446B15" w14:textId="77777777" w:rsidR="00C15F17" w:rsidRPr="00C15F17" w:rsidRDefault="00C15F17" w:rsidP="005012D5">
      <w:pPr>
        <w:pStyle w:val="SJGBrdtext"/>
        <w:numPr>
          <w:ilvl w:val="0"/>
          <w:numId w:val="11"/>
        </w:numPr>
      </w:pPr>
      <w:r w:rsidRPr="00C15F17">
        <w:t>Ta en sista radiokontakt med domare och samordna signalering.</w:t>
      </w:r>
    </w:p>
    <w:p w14:paraId="31CCDC99" w14:textId="77777777" w:rsidR="00C15F17" w:rsidRPr="00C15F17" w:rsidRDefault="00C15F17" w:rsidP="005012D5">
      <w:pPr>
        <w:pStyle w:val="SJGBrdtext"/>
        <w:numPr>
          <w:ilvl w:val="0"/>
          <w:numId w:val="11"/>
        </w:numPr>
      </w:pPr>
      <w:r w:rsidRPr="00C15F17">
        <w:t>TD räknar ner när signal ska ges exempelvis, 10 sek kvar…, 5 sek kvar….., 4, 3, 2, 1.</w:t>
      </w:r>
    </w:p>
    <w:p w14:paraId="1B379680" w14:textId="77777777" w:rsidR="00C15F17" w:rsidRPr="00C15F17" w:rsidRDefault="00C15F17" w:rsidP="005012D5">
      <w:pPr>
        <w:pStyle w:val="SJGBrdtext"/>
        <w:numPr>
          <w:ilvl w:val="0"/>
          <w:numId w:val="11"/>
        </w:numPr>
      </w:pPr>
      <w:r w:rsidRPr="00C15F17">
        <w:t>Signalera! Gällande signaler se nedan.</w:t>
      </w:r>
    </w:p>
    <w:p w14:paraId="3E9579D4" w14:textId="77777777" w:rsidR="00C15F17" w:rsidRPr="00C15F17" w:rsidRDefault="00C15F17" w:rsidP="005012D5">
      <w:pPr>
        <w:pStyle w:val="SJGBrdtext"/>
        <w:numPr>
          <w:ilvl w:val="0"/>
          <w:numId w:val="11"/>
        </w:numPr>
      </w:pPr>
      <w:proofErr w:type="spellStart"/>
      <w:r w:rsidRPr="00C15F17">
        <w:t>Tournament</w:t>
      </w:r>
      <w:proofErr w:type="spellEnd"/>
      <w:r w:rsidRPr="00C15F17">
        <w:t xml:space="preserve"> Coordinator eller det interna tävlingssekretariatet ska kontaktas per radio och de ska omgående på intern-TV och på informationstavlan anslå följande text:</w:t>
      </w:r>
    </w:p>
    <w:p w14:paraId="076F7EE1" w14:textId="77777777" w:rsidR="00C15F17" w:rsidRPr="00C15F17" w:rsidRDefault="00C15F17" w:rsidP="003518B2">
      <w:pPr>
        <w:pStyle w:val="SJGBrdtext"/>
      </w:pPr>
    </w:p>
    <w:p w14:paraId="5B632E71" w14:textId="77777777" w:rsidR="00C15F17" w:rsidRPr="00C15F17" w:rsidRDefault="00C15F17" w:rsidP="003518B2">
      <w:pPr>
        <w:pStyle w:val="SJGBrdtext"/>
        <w:rPr>
          <w:lang w:val="en-GB"/>
        </w:rPr>
      </w:pPr>
      <w:r w:rsidRPr="00C15F17">
        <w:t xml:space="preserve">”Avbrott i spelet </w:t>
      </w:r>
      <w:proofErr w:type="spellStart"/>
      <w:r w:rsidRPr="00C15F17">
        <w:t>kl</w:t>
      </w:r>
      <w:proofErr w:type="spellEnd"/>
      <w:r w:rsidRPr="00C15F17">
        <w:t xml:space="preserve"> ….! Nästa information </w:t>
      </w:r>
      <w:proofErr w:type="spellStart"/>
      <w:r w:rsidRPr="00C15F17">
        <w:t>kl</w:t>
      </w:r>
      <w:proofErr w:type="spellEnd"/>
      <w:r w:rsidRPr="00C15F17">
        <w:t xml:space="preserve">…..” </w:t>
      </w:r>
      <w:r w:rsidRPr="00C15F17">
        <w:rPr>
          <w:lang w:val="en-GB"/>
        </w:rPr>
        <w:t>och/</w:t>
      </w:r>
      <w:proofErr w:type="spellStart"/>
      <w:r w:rsidRPr="00C15F17">
        <w:rPr>
          <w:lang w:val="en-GB"/>
        </w:rPr>
        <w:t>eller</w:t>
      </w:r>
      <w:proofErr w:type="spellEnd"/>
      <w:r w:rsidRPr="00C15F17">
        <w:rPr>
          <w:lang w:val="en-GB"/>
        </w:rPr>
        <w:t xml:space="preserve"> “Play suspended at….. ”, Next information at …..”</w:t>
      </w:r>
    </w:p>
    <w:p w14:paraId="06F98171" w14:textId="77777777" w:rsidR="00C15F17" w:rsidRPr="00C15F17" w:rsidRDefault="00C15F17" w:rsidP="003518B2">
      <w:pPr>
        <w:pStyle w:val="SJGBrdtext"/>
        <w:rPr>
          <w:lang w:val="en-GB"/>
        </w:rPr>
      </w:pPr>
    </w:p>
    <w:p w14:paraId="2CE77E1B" w14:textId="77777777" w:rsidR="00C15F17" w:rsidRPr="00C15F17" w:rsidRDefault="00C15F17" w:rsidP="003518B2">
      <w:pPr>
        <w:pStyle w:val="SJGBrdtext"/>
      </w:pPr>
      <w:r w:rsidRPr="00C15F17">
        <w:t>Ta till tid, så att tävlingsledningen har tid att diskutera det uppkomna läget.</w:t>
      </w:r>
    </w:p>
    <w:p w14:paraId="47DD922C" w14:textId="77777777" w:rsidR="00C15F17" w:rsidRPr="00C15F17" w:rsidRDefault="00C15F17" w:rsidP="003518B2">
      <w:pPr>
        <w:pStyle w:val="SJGBrdtext"/>
      </w:pPr>
    </w:p>
    <w:p w14:paraId="1A3D7CF3" w14:textId="77777777" w:rsidR="00C15F17" w:rsidRPr="00C15F17" w:rsidRDefault="00C15F17" w:rsidP="003518B2">
      <w:pPr>
        <w:pStyle w:val="Rubrik1"/>
      </w:pPr>
      <w:bookmarkStart w:id="18" w:name="_Toc287372658"/>
      <w:bookmarkStart w:id="19" w:name="_Toc319057730"/>
      <w:r w:rsidRPr="00C15F17">
        <w:t>Signaler</w:t>
      </w:r>
      <w:bookmarkEnd w:id="18"/>
      <w:bookmarkEnd w:id="19"/>
    </w:p>
    <w:p w14:paraId="43EF3D62" w14:textId="77777777" w:rsidR="00C15F17" w:rsidRPr="00C15F17" w:rsidRDefault="00C15F17" w:rsidP="003518B2">
      <w:pPr>
        <w:pStyle w:val="SJGBrdtext"/>
      </w:pPr>
      <w:r w:rsidRPr="00C15F17">
        <w:t xml:space="preserve">Följande signaler används allmänt och alla tävlingsledningar uppmanas att använda dem: </w:t>
      </w:r>
    </w:p>
    <w:p w14:paraId="4C12C0E7" w14:textId="77777777" w:rsidR="00C15F17" w:rsidRPr="00C15F17" w:rsidRDefault="00C15F17" w:rsidP="003518B2">
      <w:pPr>
        <w:pStyle w:val="SJGBrdtext"/>
      </w:pPr>
      <w:r w:rsidRPr="00C15F17">
        <w:lastRenderedPageBreak/>
        <w:t xml:space="preserve">En lång signal med </w:t>
      </w:r>
      <w:proofErr w:type="spellStart"/>
      <w:r w:rsidRPr="00C15F17">
        <w:t>sirén</w:t>
      </w:r>
      <w:proofErr w:type="spellEnd"/>
      <w:r w:rsidRPr="00C15F17">
        <w:t xml:space="preserve"> – Avbryt spelet omedelbart. </w:t>
      </w:r>
    </w:p>
    <w:p w14:paraId="067F31C4" w14:textId="5E3BEAFC" w:rsidR="00C15F17" w:rsidRPr="00C15F17" w:rsidRDefault="00C15F17" w:rsidP="003518B2">
      <w:pPr>
        <w:pStyle w:val="SJGBrdtext"/>
      </w:pPr>
      <w:r w:rsidRPr="00C15F17">
        <w:t xml:space="preserve">Tre signaler med </w:t>
      </w:r>
      <w:proofErr w:type="spellStart"/>
      <w:r w:rsidRPr="00C15F17">
        <w:t>sirén</w:t>
      </w:r>
      <w:proofErr w:type="spellEnd"/>
      <w:r w:rsidRPr="00C15F17">
        <w:t xml:space="preserve">, upprepade gånger – Avbryt spelet. Spelarna ska agera enligt Regel </w:t>
      </w:r>
      <w:r w:rsidR="003D51A2">
        <w:t>5.7b</w:t>
      </w:r>
      <w:r w:rsidRPr="00C15F17">
        <w:t xml:space="preserve"> </w:t>
      </w:r>
    </w:p>
    <w:p w14:paraId="58A4E97E" w14:textId="651ED3F5" w:rsidR="00C15F17" w:rsidRPr="00C15F17" w:rsidRDefault="00C15F17" w:rsidP="003518B2">
      <w:pPr>
        <w:pStyle w:val="SJGBrdtext"/>
      </w:pPr>
      <w:r w:rsidRPr="00C15F17">
        <w:t xml:space="preserve">Två korta signaler med </w:t>
      </w:r>
      <w:proofErr w:type="spellStart"/>
      <w:r w:rsidRPr="00C15F17">
        <w:t>sirén</w:t>
      </w:r>
      <w:proofErr w:type="spellEnd"/>
      <w:r w:rsidRPr="00C15F17">
        <w:t xml:space="preserve"> upprepade gånger – Återuppta spelet. Spelarna ska agera enligt Regel </w:t>
      </w:r>
      <w:r w:rsidR="006364F5">
        <w:t>5.7c</w:t>
      </w:r>
    </w:p>
    <w:p w14:paraId="499E76F1" w14:textId="77777777" w:rsidR="00C15F17" w:rsidRPr="00C15F17" w:rsidRDefault="00C15F17" w:rsidP="003518B2">
      <w:pPr>
        <w:pStyle w:val="SJGBrdtext"/>
      </w:pPr>
    </w:p>
    <w:p w14:paraId="5F45D22B" w14:textId="77777777" w:rsidR="00C15F17" w:rsidRPr="00C15F17" w:rsidRDefault="00C15F17" w:rsidP="003518B2">
      <w:pPr>
        <w:pStyle w:val="Rubrik1"/>
      </w:pPr>
      <w:bookmarkStart w:id="20" w:name="_Toc287372659"/>
      <w:bookmarkStart w:id="21" w:name="_Toc319057731"/>
      <w:r w:rsidRPr="00C15F17">
        <w:t>Evakueringsplan</w:t>
      </w:r>
      <w:bookmarkEnd w:id="20"/>
      <w:bookmarkEnd w:id="21"/>
      <w:r w:rsidRPr="00C15F17">
        <w:fldChar w:fldCharType="begin"/>
      </w:r>
      <w:r w:rsidRPr="00C15F17">
        <w:instrText xml:space="preserve"> XE "Evakueringsplan" </w:instrText>
      </w:r>
      <w:r w:rsidRPr="00C15F17">
        <w:fldChar w:fldCharType="end"/>
      </w:r>
    </w:p>
    <w:p w14:paraId="149C9490" w14:textId="77777777" w:rsidR="00C15F17" w:rsidRPr="00C15F17" w:rsidRDefault="00C15F17" w:rsidP="003518B2">
      <w:pPr>
        <w:pStyle w:val="SJGBrdtext"/>
      </w:pPr>
      <w:r w:rsidRPr="00C15F17">
        <w:t>Tävlingsledningen bör utforma en evakueringsplan för korta respektive långa avbrott i spelet, som ska lämnas till spelarna före start i första ronden. En evakueringsplan ska innehålla information om var deltagarna kan ta skydd ute på banan och om det kommer att finnas samlingspunkter dit de ska gå vid avbrott i spelet eller om alla ska gå till klubbhuset. Avgörande för om man ska ha samlingspunkter ute på banan är om man har transportmöjligheter för spelarna till klubbhuset. Om transportmöjligheter finns är det viktigt att det går att få kontakt med transportansvarig via radio eller telefon och att personalen vet hur de ska agera vid transporterna. För checklista vid avbrott i spelet och mall för evakueringsplan, se Bilaga 18 Evakueringsplan.</w:t>
      </w:r>
    </w:p>
    <w:p w14:paraId="55FC2317" w14:textId="77777777" w:rsidR="00C15F17" w:rsidRPr="00C15F17" w:rsidRDefault="00C15F17" w:rsidP="003518B2">
      <w:pPr>
        <w:pStyle w:val="SJGBrdtext"/>
      </w:pPr>
    </w:p>
    <w:p w14:paraId="44DB0DD6" w14:textId="77777777" w:rsidR="00C15F17" w:rsidRPr="00C15F17" w:rsidRDefault="00C15F17" w:rsidP="003518B2">
      <w:pPr>
        <w:pStyle w:val="Rubrik1"/>
      </w:pPr>
      <w:bookmarkStart w:id="22" w:name="_Toc287372660"/>
      <w:bookmarkStart w:id="23" w:name="_Toc319057732"/>
      <w:r w:rsidRPr="00C15F17">
        <w:t>Information till spelarna</w:t>
      </w:r>
      <w:bookmarkEnd w:id="22"/>
      <w:bookmarkEnd w:id="23"/>
      <w:r w:rsidRPr="00C15F17">
        <w:t xml:space="preserve"> </w:t>
      </w:r>
    </w:p>
    <w:p w14:paraId="22AE9479" w14:textId="77777777" w:rsidR="00C15F17" w:rsidRPr="00C15F17" w:rsidRDefault="00C15F17" w:rsidP="003518B2">
      <w:pPr>
        <w:pStyle w:val="SJGBrdtext"/>
      </w:pPr>
      <w:r w:rsidRPr="00C15F17">
        <w:t>Ska vara klar och tydlig. Använd intern-TV och tävlingens officiella anslagstavla som instrument för information. Muntlig information till alla är naturligtvis bäst, men kan vara svårt att arrangera.</w:t>
      </w:r>
    </w:p>
    <w:p w14:paraId="1E82B59C" w14:textId="77777777" w:rsidR="00C15F17" w:rsidRPr="00C15F17" w:rsidRDefault="00C15F17" w:rsidP="003518B2">
      <w:pPr>
        <w:pStyle w:val="SJGBrdtext"/>
      </w:pPr>
    </w:p>
    <w:p w14:paraId="177DD85F" w14:textId="7928CCD3" w:rsidR="00C15F17" w:rsidRPr="00C15F17" w:rsidRDefault="00C15F17" w:rsidP="003518B2">
      <w:pPr>
        <w:pStyle w:val="SJGBrdtext"/>
      </w:pPr>
      <w:r w:rsidRPr="00C15F17">
        <w:t>Om avbrottet ska fortsätta, ge då information om att det är fortsatt avbrott i spelet och fastställ en ny tid för information. Följ väderleksuppdateringen kontinuerligt som underlag</w:t>
      </w:r>
      <w:r w:rsidR="00390F34">
        <w:t>.</w:t>
      </w:r>
    </w:p>
    <w:p w14:paraId="51E27EEA" w14:textId="77777777" w:rsidR="00C15F17" w:rsidRPr="00C15F17" w:rsidRDefault="00C15F17" w:rsidP="003518B2">
      <w:pPr>
        <w:pStyle w:val="SJGBrdtext"/>
      </w:pPr>
    </w:p>
    <w:p w14:paraId="792BBF01" w14:textId="77777777" w:rsidR="00C15F17" w:rsidRPr="00390F34" w:rsidRDefault="00C15F17" w:rsidP="003518B2">
      <w:pPr>
        <w:pStyle w:val="SJGBrdtext"/>
        <w:rPr>
          <w:u w:val="single"/>
        </w:rPr>
      </w:pPr>
      <w:r w:rsidRPr="00390F34">
        <w:rPr>
          <w:u w:val="single"/>
        </w:rPr>
        <w:t>Tänk på följande vad gäller information till spelarna:</w:t>
      </w:r>
    </w:p>
    <w:p w14:paraId="1E4B8E10" w14:textId="77777777" w:rsidR="00C15F17" w:rsidRPr="00C15F17" w:rsidRDefault="00C15F17" w:rsidP="00390F34">
      <w:pPr>
        <w:pStyle w:val="SJGBrdtext"/>
        <w:numPr>
          <w:ilvl w:val="0"/>
          <w:numId w:val="12"/>
        </w:numPr>
      </w:pPr>
      <w:r w:rsidRPr="00C15F17">
        <w:t xml:space="preserve">Innan information om återupptagande av spelet kommuniceras, ska TD diskutera upplägget med greenkeepern. Upplägget måste fungera praktiskt för </w:t>
      </w:r>
      <w:proofErr w:type="spellStart"/>
      <w:r w:rsidRPr="00C15F17">
        <w:t>banpersonalen</w:t>
      </w:r>
      <w:proofErr w:type="spellEnd"/>
      <w:r w:rsidRPr="00C15F17">
        <w:t>.</w:t>
      </w:r>
    </w:p>
    <w:p w14:paraId="5395C9AA" w14:textId="77777777" w:rsidR="00C15F17" w:rsidRPr="00C15F17" w:rsidRDefault="00C15F17" w:rsidP="00390F34">
      <w:pPr>
        <w:pStyle w:val="SJGBrdtext"/>
        <w:numPr>
          <w:ilvl w:val="0"/>
          <w:numId w:val="12"/>
        </w:numPr>
      </w:pPr>
      <w:r w:rsidRPr="00C15F17">
        <w:t xml:space="preserve">Om rond fortsätter påföljande dag får varken </w:t>
      </w:r>
      <w:proofErr w:type="spellStart"/>
      <w:r w:rsidRPr="00C15F17">
        <w:t>teemarkeringar</w:t>
      </w:r>
      <w:proofErr w:type="spellEnd"/>
      <w:r w:rsidRPr="00C15F17">
        <w:t xml:space="preserve"> eller hålplaceringar flyttas på de hål som är kvar att spela.</w:t>
      </w:r>
    </w:p>
    <w:p w14:paraId="34664E08" w14:textId="77777777" w:rsidR="00C15F17" w:rsidRPr="00C15F17" w:rsidRDefault="00C15F17" w:rsidP="00390F34">
      <w:pPr>
        <w:pStyle w:val="SJGBrdtext"/>
        <w:numPr>
          <w:ilvl w:val="0"/>
          <w:numId w:val="12"/>
        </w:numPr>
      </w:pPr>
      <w:r w:rsidRPr="00C15F17">
        <w:t xml:space="preserve">Om rond fortsätter påföljande dag får greenerna klippas och då måste man tänka på att det kan finnas markeringar kvar. Detta måste kartläggas och de som klipper måste vara förberedda. </w:t>
      </w:r>
    </w:p>
    <w:p w14:paraId="53CC697D" w14:textId="77777777" w:rsidR="00C15F17" w:rsidRPr="00C15F17" w:rsidRDefault="00C15F17" w:rsidP="00390F34">
      <w:pPr>
        <w:pStyle w:val="SJGBrdtext"/>
        <w:numPr>
          <w:ilvl w:val="0"/>
          <w:numId w:val="12"/>
        </w:numPr>
      </w:pPr>
      <w:r w:rsidRPr="00C15F17">
        <w:t xml:space="preserve">Gör noggranna överväganden och prata med greenkeeper, domare, tävlingsledning och eventuellt spelare för att samla så mycket information som möjligt innan beslut fattas. Information som kommunicerats är mycket svår att ändra. </w:t>
      </w:r>
    </w:p>
    <w:p w14:paraId="63F7BF6B" w14:textId="77777777" w:rsidR="00C15F17" w:rsidRDefault="00C15F17" w:rsidP="003518B2">
      <w:pPr>
        <w:pStyle w:val="SJGBrdtext"/>
      </w:pPr>
    </w:p>
    <w:p w14:paraId="32775200" w14:textId="77777777" w:rsidR="00C15F17" w:rsidRDefault="00C15F17" w:rsidP="003518B2">
      <w:pPr>
        <w:pStyle w:val="SJGBrdtext"/>
      </w:pPr>
    </w:p>
    <w:p w14:paraId="1ADD2969" w14:textId="2E959C01" w:rsidR="00C15F17" w:rsidRPr="00C15F17" w:rsidRDefault="00C15F17" w:rsidP="003518B2">
      <w:pPr>
        <w:pStyle w:val="SJGBrdtext"/>
      </w:pPr>
      <w:r w:rsidRPr="00C15F17">
        <w:t xml:space="preserve">Ligg före i planeringen av återupptagande av spelet. Det ger tydlighet gentemot spelarna. De litar på att tävlingsledningen vet vad den gör och bidrar till att lugna den problematiska situation som avbrott i spelet ändå </w:t>
      </w:r>
      <w:proofErr w:type="spellStart"/>
      <w:r w:rsidRPr="00C15F17">
        <w:t>är.Innan</w:t>
      </w:r>
      <w:proofErr w:type="spellEnd"/>
      <w:r w:rsidRPr="00C15F17">
        <w:t xml:space="preserve"> information om återupptagande av spelet kommuniceras, ska tävlingsledningen ha klart för sig hur den avser att slutföra ronden eller tävlingen.</w:t>
      </w:r>
      <w:r w:rsidR="00390F34">
        <w:t xml:space="preserve"> </w:t>
      </w:r>
      <w:r w:rsidRPr="00C15F17">
        <w:t>När information till spelarna getts om återupptagande av spelet, meddela exakt tid när detta ska ske och vilken signal som kommer att användas.</w:t>
      </w:r>
    </w:p>
    <w:p w14:paraId="318A6ACD" w14:textId="77777777" w:rsidR="00C15F17" w:rsidRPr="00C15F17" w:rsidRDefault="00C15F17" w:rsidP="003518B2">
      <w:pPr>
        <w:pStyle w:val="SJGBrdtext"/>
      </w:pPr>
    </w:p>
    <w:p w14:paraId="26300328" w14:textId="659EA562" w:rsidR="00C15F17" w:rsidRPr="00C15F17" w:rsidRDefault="006C7464" w:rsidP="003518B2">
      <w:pPr>
        <w:pStyle w:val="Rubrik1"/>
      </w:pPr>
      <w:bookmarkStart w:id="24" w:name="_Toc287372661"/>
      <w:bookmarkStart w:id="25" w:name="_Toc319057733"/>
      <w:r>
        <w:t xml:space="preserve">Vad spelare måste göra när </w:t>
      </w:r>
      <w:r w:rsidR="00C15F17" w:rsidRPr="00C15F17">
        <w:t>spelet</w:t>
      </w:r>
      <w:bookmarkEnd w:id="24"/>
      <w:bookmarkEnd w:id="25"/>
      <w:r>
        <w:t xml:space="preserve"> å</w:t>
      </w:r>
      <w:r w:rsidRPr="00C15F17">
        <w:t>teruppta</w:t>
      </w:r>
      <w:r>
        <w:t>s</w:t>
      </w:r>
      <w:r w:rsidRPr="00C15F17">
        <w:t xml:space="preserve"> </w:t>
      </w:r>
      <w:r w:rsidR="00C15F17" w:rsidRPr="00C15F17">
        <w:fldChar w:fldCharType="begin"/>
      </w:r>
      <w:r w:rsidR="00C15F17" w:rsidRPr="00C15F17">
        <w:instrText xml:space="preserve"> XE "Återupptagande av spelet" </w:instrText>
      </w:r>
      <w:r w:rsidR="00C15F17" w:rsidRPr="00C15F17">
        <w:fldChar w:fldCharType="end"/>
      </w:r>
    </w:p>
    <w:p w14:paraId="1AF5D05A" w14:textId="6AA1D4B4" w:rsidR="00C15F17" w:rsidRPr="00C15F17" w:rsidRDefault="00C15F17" w:rsidP="003518B2">
      <w:pPr>
        <w:pStyle w:val="SJGBrdtext"/>
      </w:pPr>
      <w:r w:rsidRPr="00C15F17">
        <w:t xml:space="preserve">Se Regel </w:t>
      </w:r>
      <w:r w:rsidR="006C7464">
        <w:t>5.7</w:t>
      </w:r>
      <w:r w:rsidR="00B756D8">
        <w:t>c</w:t>
      </w:r>
    </w:p>
    <w:p w14:paraId="6346D6B9" w14:textId="77777777" w:rsidR="00C15F17" w:rsidRPr="00C15F17" w:rsidRDefault="00C15F17" w:rsidP="003518B2">
      <w:pPr>
        <w:pStyle w:val="SJGBrdtext"/>
      </w:pPr>
    </w:p>
    <w:p w14:paraId="2FA862BB" w14:textId="77777777" w:rsidR="00C15F17" w:rsidRPr="00C15F17" w:rsidRDefault="00C15F17" w:rsidP="003518B2">
      <w:pPr>
        <w:pStyle w:val="Rubrik1"/>
      </w:pPr>
      <w:bookmarkStart w:id="26" w:name="_Toc287372662"/>
      <w:bookmarkStart w:id="27" w:name="_Toc319057734"/>
      <w:r w:rsidRPr="00C15F17">
        <w:lastRenderedPageBreak/>
        <w:t>Att tänka på</w:t>
      </w:r>
      <w:bookmarkEnd w:id="26"/>
      <w:bookmarkEnd w:id="27"/>
    </w:p>
    <w:p w14:paraId="2B0620B0" w14:textId="69070A14" w:rsidR="00C15F17" w:rsidRPr="00C15F17" w:rsidRDefault="00C15F17" w:rsidP="003518B2">
      <w:pPr>
        <w:pStyle w:val="SJGBrdtext"/>
      </w:pPr>
      <w:r w:rsidRPr="00C15F17">
        <w:t xml:space="preserve">Om det är nödvändigt försök att arrangera någon typ av transport för de spelare som ska längst ut på banan.TD och domare utrustar sig med </w:t>
      </w:r>
      <w:proofErr w:type="spellStart"/>
      <w:r w:rsidRPr="00C15F17">
        <w:t>siréner</w:t>
      </w:r>
      <w:proofErr w:type="spellEnd"/>
      <w:r w:rsidRPr="00C15F17">
        <w:t xml:space="preserve"> och placerar ut sig så att </w:t>
      </w:r>
      <w:proofErr w:type="spellStart"/>
      <w:r w:rsidRPr="00C15F17">
        <w:t>sirénljudet</w:t>
      </w:r>
      <w:proofErr w:type="spellEnd"/>
      <w:r w:rsidRPr="00C15F17">
        <w:t xml:space="preserve"> täcker hela banan.</w:t>
      </w:r>
      <w:r w:rsidR="006C7464">
        <w:t xml:space="preserve"> </w:t>
      </w:r>
      <w:r w:rsidRPr="00C15F17">
        <w:t>Ta en sista radiokontakt domare och samordna signalering.</w:t>
      </w:r>
    </w:p>
    <w:p w14:paraId="6E696D7F" w14:textId="77777777" w:rsidR="006C7464" w:rsidRDefault="006C7464" w:rsidP="003518B2">
      <w:pPr>
        <w:pStyle w:val="SJGBrdtext"/>
      </w:pPr>
    </w:p>
    <w:p w14:paraId="2520D894" w14:textId="4E1A9F98" w:rsidR="00C15F17" w:rsidRPr="00C15F17" w:rsidRDefault="00C15F17" w:rsidP="003518B2">
      <w:pPr>
        <w:pStyle w:val="SJGBrdtext"/>
      </w:pPr>
      <w:r w:rsidRPr="00C15F17">
        <w:t>TD räknar ner när signal ska ges exempelvis, 10 sek kvar…, 5 sek kvar….., 4, 3, 2, 1.</w:t>
      </w:r>
    </w:p>
    <w:p w14:paraId="78217B08" w14:textId="77777777" w:rsidR="00C15F17" w:rsidRPr="00C15F17" w:rsidRDefault="00C15F17" w:rsidP="003518B2">
      <w:pPr>
        <w:pStyle w:val="SJGBrdtext"/>
      </w:pPr>
      <w:r w:rsidRPr="00C15F17">
        <w:t>Signalera!</w:t>
      </w:r>
    </w:p>
    <w:p w14:paraId="3779D6DF" w14:textId="77777777" w:rsidR="00C15F17" w:rsidRPr="00C15F17" w:rsidRDefault="00C15F17" w:rsidP="003518B2">
      <w:pPr>
        <w:pStyle w:val="SJGBrdtext"/>
      </w:pPr>
    </w:p>
    <w:p w14:paraId="5834F151" w14:textId="77777777" w:rsidR="00C15F17" w:rsidRPr="006C7464" w:rsidRDefault="00C15F17" w:rsidP="003518B2">
      <w:pPr>
        <w:pStyle w:val="SJGBrdtext"/>
        <w:rPr>
          <w:u w:val="single"/>
        </w:rPr>
      </w:pPr>
      <w:r w:rsidRPr="006C7464">
        <w:rPr>
          <w:u w:val="single"/>
        </w:rPr>
        <w:t>Exempel på tävlingstekniska nödåtgärder för fortsättningen av tävlingen:</w:t>
      </w:r>
    </w:p>
    <w:p w14:paraId="021A9522" w14:textId="77777777" w:rsidR="00C15F17" w:rsidRPr="00C15F17" w:rsidRDefault="00C15F17" w:rsidP="003518B2">
      <w:pPr>
        <w:pStyle w:val="SJGBrdtext"/>
      </w:pPr>
      <w:r w:rsidRPr="00C15F17">
        <w:t>Finalronden kan spelas i trebollar</w:t>
      </w:r>
    </w:p>
    <w:p w14:paraId="50D7F19F" w14:textId="77777777" w:rsidR="00C15F17" w:rsidRPr="00C15F17" w:rsidRDefault="00C15F17" w:rsidP="003518B2">
      <w:pPr>
        <w:pStyle w:val="SJGBrdtext"/>
      </w:pPr>
      <w:r w:rsidRPr="00C15F17">
        <w:t>Finalronden kan startas från tee 1 och tee 10.</w:t>
      </w:r>
    </w:p>
    <w:p w14:paraId="11D91440" w14:textId="52C5DD3D" w:rsidR="00C15F17" w:rsidRPr="00E05159" w:rsidRDefault="00C15F17" w:rsidP="00CC586C">
      <w:pPr>
        <w:pStyle w:val="SJGBrdtext"/>
        <w:rPr>
          <w:sz w:val="25"/>
          <w:szCs w:val="25"/>
        </w:rPr>
        <w:sectPr w:rsidR="00C15F17" w:rsidRPr="00E05159">
          <w:headerReference w:type="default" r:id="rId10"/>
          <w:pgSz w:w="11906" w:h="16838"/>
          <w:pgMar w:top="1417" w:right="1417" w:bottom="1417" w:left="1417" w:header="708" w:footer="708" w:gutter="0"/>
          <w:cols w:space="708"/>
          <w:docGrid w:linePitch="360"/>
        </w:sectPr>
      </w:pPr>
      <w:r w:rsidRPr="00C15F17">
        <w:t>Finalronden kan startas som ”</w:t>
      </w:r>
      <w:proofErr w:type="spellStart"/>
      <w:r w:rsidRPr="00C15F17">
        <w:t>shot-gun</w:t>
      </w:r>
      <w:proofErr w:type="spellEnd"/>
      <w:r w:rsidRPr="00C15F17">
        <w:t>”(endast i undantagsf</w:t>
      </w:r>
      <w:r w:rsidR="00E05159">
        <w:t>all</w:t>
      </w:r>
    </w:p>
    <w:bookmarkEnd w:id="13"/>
    <w:p w14:paraId="4FEA9C70" w14:textId="77777777" w:rsidR="00944036" w:rsidRPr="00C15F17" w:rsidRDefault="00944036" w:rsidP="00C15F17"/>
    <w:sectPr w:rsidR="00944036" w:rsidRPr="00C15F17">
      <w:headerReference w:type="default" r:id="rId11"/>
      <w:footerReference w:type="default" r:id="rId1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D0C9" w14:textId="77777777" w:rsidR="00331290" w:rsidRDefault="00331290">
      <w:r>
        <w:separator/>
      </w:r>
    </w:p>
  </w:endnote>
  <w:endnote w:type="continuationSeparator" w:id="0">
    <w:p w14:paraId="42098574" w14:textId="77777777" w:rsidR="00331290" w:rsidRDefault="00331290">
      <w:r>
        <w:continuationSeparator/>
      </w:r>
    </w:p>
  </w:endnote>
  <w:endnote w:type="continuationNotice" w:id="1">
    <w:p w14:paraId="0DF92697" w14:textId="77777777" w:rsidR="00331290" w:rsidRDefault="00331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ix Sans Black">
    <w:panose1 w:val="02000000000000000000"/>
    <w:charset w:val="00"/>
    <w:family w:val="modern"/>
    <w:notTrueType/>
    <w:pitch w:val="variable"/>
    <w:sig w:usb0="A00000A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Bold">
    <w:altName w:val="Garamond"/>
    <w:panose1 w:val="00000000000000000000"/>
    <w:charset w:val="00"/>
    <w:family w:val="roman"/>
    <w:notTrueType/>
    <w:pitch w:val="default"/>
    <w:sig w:usb0="00000003" w:usb1="00000000" w:usb2="00000000" w:usb3="00000000" w:csb0="00000001" w:csb1="00000000"/>
  </w:font>
  <w:font w:name="Brix Slab Light">
    <w:panose1 w:val="02000000000000000000"/>
    <w:charset w:val="00"/>
    <w:family w:val="modern"/>
    <w:notTrueType/>
    <w:pitch w:val="variable"/>
    <w:sig w:usb0="00000007" w:usb1="00000001" w:usb2="00000000" w:usb3="00000000" w:csb0="00000093" w:csb1="00000000"/>
  </w:font>
  <w:font w:name="Brix Sans Bold">
    <w:panose1 w:val="02000000000000000000"/>
    <w:charset w:val="00"/>
    <w:family w:val="modern"/>
    <w:notTrueType/>
    <w:pitch w:val="variable"/>
    <w:sig w:usb0="A00000A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A07F" w14:textId="77777777" w:rsidR="0078297C" w:rsidRPr="0078297C" w:rsidRDefault="0078297C" w:rsidP="0078297C">
    <w:pPr>
      <w:pStyle w:val="Sidfot"/>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FAB8" w14:textId="77777777" w:rsidR="00331290" w:rsidRDefault="00331290">
      <w:r>
        <w:separator/>
      </w:r>
    </w:p>
  </w:footnote>
  <w:footnote w:type="continuationSeparator" w:id="0">
    <w:p w14:paraId="7ECBD6AD" w14:textId="77777777" w:rsidR="00331290" w:rsidRDefault="00331290">
      <w:r>
        <w:continuationSeparator/>
      </w:r>
    </w:p>
  </w:footnote>
  <w:footnote w:type="continuationNotice" w:id="1">
    <w:p w14:paraId="718A0493" w14:textId="77777777" w:rsidR="00331290" w:rsidRDefault="00331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B91E" w14:textId="77777777" w:rsidR="00C15F17" w:rsidRDefault="00C15F17" w:rsidP="00C15F17">
    <w:pPr>
      <w:pStyle w:val="Sidhuvud"/>
      <w:ind w:firstLine="1304"/>
    </w:pPr>
    <w:r>
      <w:rPr>
        <w:noProof/>
      </w:rPr>
      <w:drawing>
        <wp:anchor distT="0" distB="0" distL="114300" distR="114300" simplePos="0" relativeHeight="251658241" behindDoc="1" locked="0" layoutInCell="1" allowOverlap="1" wp14:anchorId="307DC92C" wp14:editId="649B6BBB">
          <wp:simplePos x="0" y="0"/>
          <wp:positionH relativeFrom="margin">
            <wp:align>left</wp:align>
          </wp:positionH>
          <wp:positionV relativeFrom="paragraph">
            <wp:posOffset>-191770</wp:posOffset>
          </wp:positionV>
          <wp:extent cx="1634400" cy="907200"/>
          <wp:effectExtent l="0" t="0" r="0" b="7620"/>
          <wp:wrapTight wrapText="bothSides">
            <wp:wrapPolygon edited="0">
              <wp:start x="1259" y="0"/>
              <wp:lineTo x="0" y="2269"/>
              <wp:lineTo x="0" y="20874"/>
              <wp:lineTo x="252" y="21328"/>
              <wp:lineTo x="17377" y="21328"/>
              <wp:lineTo x="17881" y="18605"/>
              <wp:lineTo x="16622" y="17244"/>
              <wp:lineTo x="10829" y="14067"/>
              <wp:lineTo x="8815" y="10891"/>
              <wp:lineTo x="6044" y="7261"/>
              <wp:lineTo x="6296" y="5445"/>
              <wp:lineTo x="5541" y="1361"/>
              <wp:lineTo x="4281" y="0"/>
              <wp:lineTo x="1259"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00" cy="907200"/>
                  </a:xfrm>
                  <a:prstGeom prst="rect">
                    <a:avLst/>
                  </a:prstGeom>
                  <a:noFill/>
                </pic:spPr>
              </pic:pic>
            </a:graphicData>
          </a:graphic>
          <wp14:sizeRelH relativeFrom="margin">
            <wp14:pctWidth>0</wp14:pctWidth>
          </wp14:sizeRelH>
          <wp14:sizeRelV relativeFrom="margin">
            <wp14:pctHeight>0</wp14:pctHeight>
          </wp14:sizeRelV>
        </wp:anchor>
      </w:drawing>
    </w:r>
  </w:p>
  <w:p w14:paraId="12497E28" w14:textId="77777777" w:rsidR="00C15F17" w:rsidRDefault="00C15F17" w:rsidP="00C15F17">
    <w:pPr>
      <w:pStyle w:val="Sidhuvud"/>
      <w:ind w:firstLine="1304"/>
    </w:pPr>
  </w:p>
  <w:p w14:paraId="2879783C" w14:textId="77777777" w:rsidR="00C15F17" w:rsidRDefault="00C15F17" w:rsidP="00C15F17">
    <w:pPr>
      <w:pStyle w:val="Sidhuvud"/>
      <w:ind w:firstLine="1304"/>
    </w:pPr>
  </w:p>
  <w:p w14:paraId="57065602" w14:textId="77777777" w:rsidR="00C15F17" w:rsidRDefault="00C15F17" w:rsidP="00C15F17">
    <w:pPr>
      <w:pStyle w:val="Sidhuvud"/>
    </w:pPr>
  </w:p>
  <w:p w14:paraId="291E7E1E" w14:textId="77777777" w:rsidR="00C15F17" w:rsidRDefault="00C15F17" w:rsidP="00C15F17">
    <w:pPr>
      <w:pStyle w:val="Sidhuvud"/>
      <w:ind w:firstLine="130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A0E8" w14:textId="77777777" w:rsidR="00F46120" w:rsidRDefault="00F46120" w:rsidP="0014169A">
    <w:pPr>
      <w:pStyle w:val="Sidhuvud"/>
      <w:jc w:val="center"/>
      <w:rPr>
        <w:noProof/>
        <w:sz w:val="20"/>
      </w:rPr>
    </w:pPr>
    <w:r>
      <w:rPr>
        <w:noProof/>
        <w:sz w:val="20"/>
      </w:rPr>
      <w:drawing>
        <wp:anchor distT="0" distB="0" distL="114300" distR="114300" simplePos="0" relativeHeight="251658240" behindDoc="1" locked="0" layoutInCell="1" allowOverlap="1" wp14:anchorId="519266EB" wp14:editId="78831AA3">
          <wp:simplePos x="0" y="0"/>
          <wp:positionH relativeFrom="margin">
            <wp:align>left</wp:align>
          </wp:positionH>
          <wp:positionV relativeFrom="paragraph">
            <wp:posOffset>-219075</wp:posOffset>
          </wp:positionV>
          <wp:extent cx="1634400" cy="907200"/>
          <wp:effectExtent l="0" t="0" r="0" b="7620"/>
          <wp:wrapTight wrapText="bothSides">
            <wp:wrapPolygon edited="0">
              <wp:start x="1259" y="0"/>
              <wp:lineTo x="0" y="2269"/>
              <wp:lineTo x="0" y="20874"/>
              <wp:lineTo x="252" y="21328"/>
              <wp:lineTo x="17377" y="21328"/>
              <wp:lineTo x="17881" y="18605"/>
              <wp:lineTo x="16622" y="17244"/>
              <wp:lineTo x="10829" y="14067"/>
              <wp:lineTo x="8815" y="10891"/>
              <wp:lineTo x="6044" y="7261"/>
              <wp:lineTo x="6296" y="5445"/>
              <wp:lineTo x="5541" y="1361"/>
              <wp:lineTo x="4281" y="0"/>
              <wp:lineTo x="1259"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00" cy="907200"/>
                  </a:xfrm>
                  <a:prstGeom prst="rect">
                    <a:avLst/>
                  </a:prstGeom>
                  <a:noFill/>
                </pic:spPr>
              </pic:pic>
            </a:graphicData>
          </a:graphic>
          <wp14:sizeRelH relativeFrom="margin">
            <wp14:pctWidth>0</wp14:pctWidth>
          </wp14:sizeRelH>
          <wp14:sizeRelV relativeFrom="margin">
            <wp14:pctHeight>0</wp14:pctHeight>
          </wp14:sizeRelV>
        </wp:anchor>
      </w:drawing>
    </w:r>
  </w:p>
  <w:p w14:paraId="5C1EAA56" w14:textId="77777777" w:rsidR="00F46120" w:rsidRDefault="00F46120" w:rsidP="0014169A">
    <w:pPr>
      <w:pStyle w:val="Sidhuvud"/>
      <w:jc w:val="center"/>
      <w:rPr>
        <w:noProof/>
        <w:sz w:val="20"/>
      </w:rPr>
    </w:pPr>
  </w:p>
  <w:p w14:paraId="1F799F14" w14:textId="77777777" w:rsidR="00F46120" w:rsidRDefault="00F46120" w:rsidP="0014169A">
    <w:pPr>
      <w:pStyle w:val="Sidhuvud"/>
      <w:jc w:val="center"/>
      <w:rPr>
        <w:noProof/>
        <w:sz w:val="20"/>
      </w:rPr>
    </w:pPr>
  </w:p>
  <w:p w14:paraId="17D88315" w14:textId="77777777" w:rsidR="00F46120" w:rsidRDefault="00F46120" w:rsidP="0014169A">
    <w:pPr>
      <w:pStyle w:val="Sidhuvud"/>
      <w:jc w:val="center"/>
      <w:rPr>
        <w:noProof/>
        <w:sz w:val="20"/>
      </w:rPr>
    </w:pPr>
  </w:p>
  <w:p w14:paraId="682974AC" w14:textId="77777777" w:rsidR="0014169A" w:rsidRDefault="0014169A" w:rsidP="0014169A">
    <w:pPr>
      <w:pStyle w:val="Sidhuvud"/>
      <w:jc w:val="center"/>
    </w:pPr>
    <w:r>
      <w:tab/>
    </w:r>
  </w:p>
  <w:p w14:paraId="196DE598" w14:textId="77777777" w:rsidR="00944036" w:rsidRPr="0008186D" w:rsidRDefault="00944036" w:rsidP="000818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A5A"/>
    <w:multiLevelType w:val="hybridMultilevel"/>
    <w:tmpl w:val="CD52515E"/>
    <w:lvl w:ilvl="0" w:tplc="041D0001">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041B331E"/>
    <w:multiLevelType w:val="hybridMultilevel"/>
    <w:tmpl w:val="AB624C5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3483F"/>
    <w:multiLevelType w:val="hybridMultilevel"/>
    <w:tmpl w:val="DF2AE596"/>
    <w:lvl w:ilvl="0" w:tplc="041D0001">
      <w:start w:val="1"/>
      <w:numFmt w:val="bullet"/>
      <w:lvlText w:val=""/>
      <w:lvlJc w:val="left"/>
      <w:pPr>
        <w:tabs>
          <w:tab w:val="num" w:pos="780"/>
        </w:tabs>
        <w:ind w:left="78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15:restartNumberingAfterBreak="0">
    <w:nsid w:val="1C4E194D"/>
    <w:multiLevelType w:val="hybridMultilevel"/>
    <w:tmpl w:val="A8B0F1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CE14F2"/>
    <w:multiLevelType w:val="hybridMultilevel"/>
    <w:tmpl w:val="8AB48C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EB0ACB"/>
    <w:multiLevelType w:val="hybridMultilevel"/>
    <w:tmpl w:val="9BDE0BB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460C47"/>
    <w:multiLevelType w:val="hybridMultilevel"/>
    <w:tmpl w:val="668EC0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327F33"/>
    <w:multiLevelType w:val="hybridMultilevel"/>
    <w:tmpl w:val="1B260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E0205AA"/>
    <w:multiLevelType w:val="hybridMultilevel"/>
    <w:tmpl w:val="F47257B2"/>
    <w:lvl w:ilvl="0" w:tplc="041D0001">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4C801B31"/>
    <w:multiLevelType w:val="hybridMultilevel"/>
    <w:tmpl w:val="9B56B240"/>
    <w:lvl w:ilvl="0" w:tplc="041D0001">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57A522AD"/>
    <w:multiLevelType w:val="hybridMultilevel"/>
    <w:tmpl w:val="F2DC82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1D69B6"/>
    <w:multiLevelType w:val="hybridMultilevel"/>
    <w:tmpl w:val="4F46B8F6"/>
    <w:lvl w:ilvl="0" w:tplc="041D0001">
      <w:start w:val="1"/>
      <w:numFmt w:val="bullet"/>
      <w:lvlText w:val=""/>
      <w:lvlJc w:val="left"/>
      <w:pPr>
        <w:tabs>
          <w:tab w:val="num" w:pos="720"/>
        </w:tabs>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16cid:durableId="1448038486">
    <w:abstractNumId w:val="1"/>
  </w:num>
  <w:num w:numId="2" w16cid:durableId="2160174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15143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1323751">
    <w:abstractNumId w:val="4"/>
  </w:num>
  <w:num w:numId="5" w16cid:durableId="1039477001">
    <w:abstractNumId w:val="10"/>
  </w:num>
  <w:num w:numId="6" w16cid:durableId="50808019">
    <w:abstractNumId w:val="8"/>
  </w:num>
  <w:num w:numId="7" w16cid:durableId="1637182528">
    <w:abstractNumId w:val="0"/>
  </w:num>
  <w:num w:numId="8" w16cid:durableId="1102532355">
    <w:abstractNumId w:val="9"/>
  </w:num>
  <w:num w:numId="9" w16cid:durableId="1191144030">
    <w:abstractNumId w:val="5"/>
  </w:num>
  <w:num w:numId="10" w16cid:durableId="480343224">
    <w:abstractNumId w:val="7"/>
  </w:num>
  <w:num w:numId="11" w16cid:durableId="205066307">
    <w:abstractNumId w:val="3"/>
  </w:num>
  <w:num w:numId="12" w16cid:durableId="1913813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97C"/>
    <w:rsid w:val="00017B33"/>
    <w:rsid w:val="0008186D"/>
    <w:rsid w:val="000B3AB2"/>
    <w:rsid w:val="00101D29"/>
    <w:rsid w:val="00112F48"/>
    <w:rsid w:val="0014169A"/>
    <w:rsid w:val="001F0E9E"/>
    <w:rsid w:val="0024476E"/>
    <w:rsid w:val="00263D23"/>
    <w:rsid w:val="00286BE9"/>
    <w:rsid w:val="002A4235"/>
    <w:rsid w:val="00312321"/>
    <w:rsid w:val="00331290"/>
    <w:rsid w:val="00332E4B"/>
    <w:rsid w:val="00350A97"/>
    <w:rsid w:val="003518B2"/>
    <w:rsid w:val="00390F34"/>
    <w:rsid w:val="003D51A2"/>
    <w:rsid w:val="00401FFD"/>
    <w:rsid w:val="00404AC6"/>
    <w:rsid w:val="004A48F1"/>
    <w:rsid w:val="005012D5"/>
    <w:rsid w:val="005016C7"/>
    <w:rsid w:val="00550A13"/>
    <w:rsid w:val="0059069A"/>
    <w:rsid w:val="005B3EAF"/>
    <w:rsid w:val="005C3F6B"/>
    <w:rsid w:val="00617391"/>
    <w:rsid w:val="00626B83"/>
    <w:rsid w:val="006364F5"/>
    <w:rsid w:val="00663F1B"/>
    <w:rsid w:val="0069141A"/>
    <w:rsid w:val="006B6964"/>
    <w:rsid w:val="006C7464"/>
    <w:rsid w:val="006E25A1"/>
    <w:rsid w:val="006E56A7"/>
    <w:rsid w:val="006F15D1"/>
    <w:rsid w:val="00741588"/>
    <w:rsid w:val="00747CA1"/>
    <w:rsid w:val="007657DF"/>
    <w:rsid w:val="0078297C"/>
    <w:rsid w:val="007B7C73"/>
    <w:rsid w:val="007D7B17"/>
    <w:rsid w:val="008150FF"/>
    <w:rsid w:val="008B2FE8"/>
    <w:rsid w:val="008E7E61"/>
    <w:rsid w:val="008F2E72"/>
    <w:rsid w:val="00916011"/>
    <w:rsid w:val="009273FA"/>
    <w:rsid w:val="00944036"/>
    <w:rsid w:val="00955DD0"/>
    <w:rsid w:val="00960E62"/>
    <w:rsid w:val="00963FFD"/>
    <w:rsid w:val="009A232C"/>
    <w:rsid w:val="009A7D88"/>
    <w:rsid w:val="009B7438"/>
    <w:rsid w:val="00A32578"/>
    <w:rsid w:val="00A80F12"/>
    <w:rsid w:val="00B66D01"/>
    <w:rsid w:val="00B756D8"/>
    <w:rsid w:val="00B815D3"/>
    <w:rsid w:val="00BB27B2"/>
    <w:rsid w:val="00BD6666"/>
    <w:rsid w:val="00C15F17"/>
    <w:rsid w:val="00C36E80"/>
    <w:rsid w:val="00C66DE0"/>
    <w:rsid w:val="00CB74A0"/>
    <w:rsid w:val="00CC586C"/>
    <w:rsid w:val="00CE4E7F"/>
    <w:rsid w:val="00D65FF9"/>
    <w:rsid w:val="00DA2D61"/>
    <w:rsid w:val="00DE3790"/>
    <w:rsid w:val="00E05159"/>
    <w:rsid w:val="00E1466C"/>
    <w:rsid w:val="00E610D8"/>
    <w:rsid w:val="00EC2686"/>
    <w:rsid w:val="00F3178B"/>
    <w:rsid w:val="00F46120"/>
    <w:rsid w:val="00F87D3B"/>
    <w:rsid w:val="00FE3C97"/>
    <w:rsid w:val="00FE74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ABE16"/>
  <w15:chartTrackingRefBased/>
  <w15:docId w15:val="{55931BC7-CCC1-40B0-A390-74299111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Rubrik1">
    <w:name w:val="heading 1"/>
    <w:basedOn w:val="SJGBrdtext"/>
    <w:next w:val="Normal"/>
    <w:qFormat/>
    <w:rsid w:val="003518B2"/>
    <w:pPr>
      <w:outlineLvl w:val="0"/>
    </w:pPr>
    <w:rPr>
      <w:rFonts w:ascii="Brix Sans Black" w:hAnsi="Brix Sans Black"/>
    </w:rPr>
  </w:style>
  <w:style w:type="paragraph" w:styleId="Rubrik2">
    <w:name w:val="heading 2"/>
    <w:basedOn w:val="Normal"/>
    <w:next w:val="Normal"/>
    <w:qFormat/>
    <w:pPr>
      <w:keepNext/>
      <w:spacing w:before="240" w:after="60"/>
      <w:outlineLvl w:val="1"/>
    </w:pPr>
    <w:rPr>
      <w:b/>
      <w:bCs/>
      <w:i/>
      <w:iCs/>
      <w:sz w:val="28"/>
      <w:szCs w:val="28"/>
    </w:rPr>
  </w:style>
  <w:style w:type="paragraph" w:styleId="Rubrik3">
    <w:name w:val="heading 3"/>
    <w:basedOn w:val="Normal"/>
    <w:next w:val="Normal"/>
    <w:qFormat/>
    <w:pPr>
      <w:keepNext/>
      <w:spacing w:before="240" w:after="60"/>
      <w:outlineLvl w:val="2"/>
    </w:pPr>
    <w:rPr>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character" w:customStyle="1" w:styleId="SidhuvudChar">
    <w:name w:val="Sidhuvud Char"/>
    <w:basedOn w:val="Standardstycketeckensnitt"/>
    <w:link w:val="Sidhuvud"/>
    <w:rsid w:val="00C15F17"/>
    <w:rPr>
      <w:rFonts w:ascii="Arial" w:hAnsi="Arial" w:cs="Arial"/>
      <w:sz w:val="22"/>
    </w:rPr>
  </w:style>
  <w:style w:type="paragraph" w:customStyle="1" w:styleId="SJGRubrik2">
    <w:name w:val="SJG_Rubrik2"/>
    <w:basedOn w:val="Normal"/>
    <w:next w:val="Rubrik2"/>
    <w:link w:val="SJGRubrik2Char"/>
    <w:qFormat/>
    <w:rsid w:val="00C15F17"/>
    <w:pPr>
      <w:autoSpaceDE w:val="0"/>
      <w:autoSpaceDN w:val="0"/>
      <w:adjustRightInd w:val="0"/>
    </w:pPr>
    <w:rPr>
      <w:rFonts w:ascii="Franklin Gothic Medium" w:hAnsi="Franklin Gothic Medium" w:cs="Garamond-Bold"/>
      <w:bCs/>
      <w:caps/>
      <w:color w:val="000000"/>
      <w:szCs w:val="24"/>
    </w:rPr>
  </w:style>
  <w:style w:type="character" w:customStyle="1" w:styleId="SJGRubrik2Char">
    <w:name w:val="SJG_Rubrik2 Char"/>
    <w:basedOn w:val="Standardstycketeckensnitt"/>
    <w:link w:val="SJGRubrik2"/>
    <w:rsid w:val="00C15F17"/>
    <w:rPr>
      <w:rFonts w:ascii="Franklin Gothic Medium" w:hAnsi="Franklin Gothic Medium" w:cs="Garamond-Bold"/>
      <w:bCs/>
      <w:caps/>
      <w:color w:val="000000"/>
      <w:sz w:val="22"/>
      <w:szCs w:val="24"/>
    </w:rPr>
  </w:style>
  <w:style w:type="paragraph" w:customStyle="1" w:styleId="SJGBrdtext">
    <w:name w:val="SJG_Brödtext"/>
    <w:basedOn w:val="Normal"/>
    <w:link w:val="SJGBrdtextChar"/>
    <w:qFormat/>
    <w:rsid w:val="003518B2"/>
    <w:pPr>
      <w:adjustRightInd w:val="0"/>
    </w:pPr>
    <w:rPr>
      <w:rFonts w:ascii="Brix Slab Light" w:hAnsi="Brix Slab Light"/>
      <w:bCs/>
      <w:sz w:val="23"/>
      <w:szCs w:val="23"/>
    </w:rPr>
  </w:style>
  <w:style w:type="character" w:customStyle="1" w:styleId="SJGBrdtextChar">
    <w:name w:val="SJG_Brödtext Char"/>
    <w:basedOn w:val="Standardstycketeckensnitt"/>
    <w:link w:val="SJGBrdtext"/>
    <w:rsid w:val="003518B2"/>
    <w:rPr>
      <w:rFonts w:ascii="Brix Slab Light" w:hAnsi="Brix Slab Light" w:cs="Arial"/>
      <w:bCs/>
      <w:sz w:val="23"/>
      <w:szCs w:val="23"/>
    </w:rPr>
  </w:style>
  <w:style w:type="paragraph" w:customStyle="1" w:styleId="SJGRubrik3">
    <w:name w:val="SJG_Rubrik3"/>
    <w:basedOn w:val="Normal"/>
    <w:link w:val="SJGRubrik3Char"/>
    <w:qFormat/>
    <w:rsid w:val="00C15F17"/>
    <w:pPr>
      <w:autoSpaceDE w:val="0"/>
      <w:autoSpaceDN w:val="0"/>
      <w:adjustRightInd w:val="0"/>
    </w:pPr>
    <w:rPr>
      <w:rFonts w:ascii="Franklin Gothic Medium" w:hAnsi="Franklin Gothic Medium" w:cs="Garamond-Bold"/>
      <w:bCs/>
      <w:color w:val="000000"/>
      <w:szCs w:val="22"/>
    </w:rPr>
  </w:style>
  <w:style w:type="character" w:customStyle="1" w:styleId="SJGRubrik3Char">
    <w:name w:val="SJG_Rubrik3 Char"/>
    <w:basedOn w:val="Standardstycketeckensnitt"/>
    <w:link w:val="SJGRubrik3"/>
    <w:rsid w:val="00C15F17"/>
    <w:rPr>
      <w:rFonts w:ascii="Franklin Gothic Medium" w:hAnsi="Franklin Gothic Medium" w:cs="Garamond-Bold"/>
      <w:bCs/>
      <w:color w:val="000000"/>
      <w:sz w:val="22"/>
      <w:szCs w:val="22"/>
    </w:rPr>
  </w:style>
  <w:style w:type="paragraph" w:styleId="Brdtext">
    <w:name w:val="Body Text"/>
    <w:basedOn w:val="Normal"/>
    <w:link w:val="BrdtextChar"/>
    <w:rsid w:val="00C15F17"/>
    <w:rPr>
      <w:rFonts w:ascii="Times New Roman" w:hAnsi="Times New Roman" w:cs="Times New Roman"/>
      <w:b/>
      <w:bCs/>
      <w:sz w:val="44"/>
      <w:szCs w:val="24"/>
    </w:rPr>
  </w:style>
  <w:style w:type="character" w:customStyle="1" w:styleId="BrdtextChar">
    <w:name w:val="Brödtext Char"/>
    <w:basedOn w:val="Standardstycketeckensnitt"/>
    <w:link w:val="Brdtext"/>
    <w:rsid w:val="00C15F17"/>
    <w:rPr>
      <w:b/>
      <w:bCs/>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sTP\Application%20Data\Microsoft\Mallar\Brevhuvud%20skandi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2552F-1500-4E78-AA3A-FBCAB38A62AC}">
  <ds:schemaRefs>
    <ds:schemaRef ds:uri="http://schemas.microsoft.com/sharepoint/v3/contenttype/forms"/>
  </ds:schemaRefs>
</ds:datastoreItem>
</file>

<file path=customXml/itemProps2.xml><?xml version="1.0" encoding="utf-8"?>
<ds:datastoreItem xmlns:ds="http://schemas.openxmlformats.org/officeDocument/2006/customXml" ds:itemID="{37E3C693-349E-4708-AF4A-635E308BDC19}">
  <ds:schemaRefs>
    <ds:schemaRef ds:uri="http://schemas.microsoft.com/office/2006/metadata/properties"/>
    <ds:schemaRef ds:uri="http://schemas.microsoft.com/office/infopath/2007/PartnerControls"/>
    <ds:schemaRef ds:uri="http://schemas.microsoft.com/sharepoint/v3"/>
    <ds:schemaRef ds:uri="d1786432-9ff0-465c-a8a8-4951273d68d8"/>
    <ds:schemaRef ds:uri="1a1a70b4-5087-46aa-b0b2-1a56de4b6cde"/>
  </ds:schemaRefs>
</ds:datastoreItem>
</file>

<file path=customXml/itemProps3.xml><?xml version="1.0" encoding="utf-8"?>
<ds:datastoreItem xmlns:ds="http://schemas.openxmlformats.org/officeDocument/2006/customXml" ds:itemID="{AB8D5FA2-3B81-4821-AC1A-34A9E5F9DB49}"/>
</file>

<file path=docProps/app.xml><?xml version="1.0" encoding="utf-8"?>
<Properties xmlns="http://schemas.openxmlformats.org/officeDocument/2006/extended-properties" xmlns:vt="http://schemas.openxmlformats.org/officeDocument/2006/docPropsVTypes">
  <Template>Brevhuvud skandia</Template>
  <TotalTime>101</TotalTime>
  <Pages>5</Pages>
  <Words>1411</Words>
  <Characters>7482</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ANSVARSFÖRDELNING FÖR TÄVLINGSORGANISATIONEN</vt:lpstr>
      <vt:lpstr>ANSVARSFÖRDELNING FÖR TÄVLINGSORGANISATIONEN</vt:lpstr>
    </vt:vector>
  </TitlesOfParts>
  <Company>Motoman Robotics</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ANSVARSFÖRDELNING FÖR TÄVLINGSORGANISATIONEN</dc:title>
  <dc:subject/>
  <dc:creator>Hans Pettersson</dc:creator>
  <cp:keywords/>
  <cp:lastModifiedBy>Magnus Grankvist (Golf)</cp:lastModifiedBy>
  <cp:revision>45</cp:revision>
  <cp:lastPrinted>2005-02-25T04:12:00Z</cp:lastPrinted>
  <dcterms:created xsi:type="dcterms:W3CDTF">2015-03-31T23:31:00Z</dcterms:created>
  <dcterms:modified xsi:type="dcterms:W3CDTF">2023-03-30T10:52:00Z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3584">
    <vt:lpwstr>99</vt:lpwstr>
  </property>
  <property fmtid="{D5CDD505-2E9C-101B-9397-08002B2CF9AE}" pid="4" name="AuthorIds_UIVersion_4096">
    <vt:lpwstr>313</vt:lpwstr>
  </property>
  <property fmtid="{D5CDD505-2E9C-101B-9397-08002B2CF9AE}" pid="5" name="MediaServiceImageTags">
    <vt:lpwstr/>
  </property>
</Properties>
</file>