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9AEF" w14:textId="77777777" w:rsidR="008C75F9" w:rsidRDefault="008C75F9" w:rsidP="00217BC1">
      <w:pPr>
        <w:pStyle w:val="SJGRubrik2"/>
      </w:pPr>
      <w:bookmarkStart w:id="0" w:name="_Toc226259307"/>
    </w:p>
    <w:p w14:paraId="0D4C9AF0" w14:textId="77777777" w:rsidR="008C75F9" w:rsidRDefault="008C75F9" w:rsidP="00217BC1">
      <w:pPr>
        <w:pStyle w:val="SJGRubrik2"/>
      </w:pPr>
    </w:p>
    <w:p w14:paraId="0D4C9AF1" w14:textId="77777777" w:rsidR="00217BC1" w:rsidRPr="00D83EE3" w:rsidRDefault="00D51BEC" w:rsidP="00217BC1">
      <w:pPr>
        <w:pStyle w:val="SJGRubrik2"/>
        <w:rPr>
          <w:rFonts w:ascii="Arial" w:hAnsi="Arial" w:cs="Arial"/>
          <w:b/>
          <w:sz w:val="32"/>
        </w:rPr>
      </w:pPr>
      <w:r w:rsidRPr="00D83EE3">
        <w:rPr>
          <w:rFonts w:ascii="Arial" w:hAnsi="Arial" w:cs="Arial"/>
          <w:b/>
          <w:sz w:val="32"/>
        </w:rPr>
        <w:t>s</w:t>
      </w:r>
      <w:r w:rsidR="004504FC" w:rsidRPr="00D83EE3">
        <w:rPr>
          <w:rFonts w:ascii="Arial" w:hAnsi="Arial" w:cs="Arial"/>
          <w:b/>
          <w:caps w:val="0"/>
          <w:sz w:val="32"/>
        </w:rPr>
        <w:t>tarter</w:t>
      </w:r>
      <w:bookmarkEnd w:id="0"/>
    </w:p>
    <w:p w14:paraId="0D4C9AF2" w14:textId="1D24591A" w:rsidR="00217BC1" w:rsidRPr="00D83EE3" w:rsidRDefault="00217BC1" w:rsidP="6A5B5E22">
      <w:pPr>
        <w:rPr>
          <w:b/>
          <w:bCs/>
          <w:sz w:val="24"/>
          <w:szCs w:val="24"/>
        </w:rPr>
      </w:pPr>
      <w:r w:rsidRPr="5173E24A">
        <w:rPr>
          <w:sz w:val="24"/>
          <w:szCs w:val="24"/>
        </w:rPr>
        <w:t xml:space="preserve">Starters </w:t>
      </w:r>
      <w:r w:rsidR="005A35C3" w:rsidRPr="5173E24A">
        <w:rPr>
          <w:sz w:val="24"/>
          <w:szCs w:val="24"/>
        </w:rPr>
        <w:t>har</w:t>
      </w:r>
      <w:r w:rsidRPr="5173E24A">
        <w:rPr>
          <w:sz w:val="24"/>
          <w:szCs w:val="24"/>
        </w:rPr>
        <w:t xml:space="preserve"> en mycket v</w:t>
      </w:r>
      <w:r w:rsidR="00503CCE">
        <w:rPr>
          <w:sz w:val="24"/>
          <w:szCs w:val="24"/>
        </w:rPr>
        <w:t>i</w:t>
      </w:r>
      <w:r w:rsidRPr="5173E24A">
        <w:rPr>
          <w:sz w:val="24"/>
          <w:szCs w:val="24"/>
        </w:rPr>
        <w:t>ktig funktion för att kun</w:t>
      </w:r>
      <w:r w:rsidR="005C4385">
        <w:rPr>
          <w:sz w:val="24"/>
          <w:szCs w:val="24"/>
        </w:rPr>
        <w:t>n</w:t>
      </w:r>
      <w:r w:rsidRPr="5173E24A">
        <w:rPr>
          <w:sz w:val="24"/>
          <w:szCs w:val="24"/>
        </w:rPr>
        <w:t xml:space="preserve">a genomföra tävlingen. Starters är tydliga representanter för </w:t>
      </w:r>
      <w:r w:rsidR="00B21416" w:rsidRPr="5173E24A">
        <w:rPr>
          <w:sz w:val="24"/>
          <w:szCs w:val="24"/>
        </w:rPr>
        <w:t>arrangörsklubben</w:t>
      </w:r>
      <w:r w:rsidRPr="5173E24A">
        <w:rPr>
          <w:sz w:val="24"/>
          <w:szCs w:val="24"/>
        </w:rPr>
        <w:t xml:space="preserve"> och har stor påverkan hur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uppfattar arrangemanget. </w:t>
      </w:r>
      <w:r w:rsidR="00DD7312" w:rsidRPr="5173E24A">
        <w:rPr>
          <w:sz w:val="24"/>
          <w:szCs w:val="24"/>
        </w:rPr>
        <w:t xml:space="preserve">En starter </w:t>
      </w:r>
      <w:r w:rsidR="38251880" w:rsidRPr="5173E24A">
        <w:rPr>
          <w:sz w:val="24"/>
          <w:szCs w:val="24"/>
        </w:rPr>
        <w:t xml:space="preserve">ska </w:t>
      </w:r>
      <w:r w:rsidR="00DD7312" w:rsidRPr="5173E24A">
        <w:rPr>
          <w:sz w:val="24"/>
          <w:szCs w:val="24"/>
        </w:rPr>
        <w:t xml:space="preserve">inte röka vid tee. </w:t>
      </w:r>
      <w:r w:rsidRPr="5173E24A">
        <w:rPr>
          <w:sz w:val="24"/>
          <w:szCs w:val="24"/>
        </w:rPr>
        <w:t xml:space="preserve">Starters måste känna till förfarandet om spelare kommer för sent till start (Regel </w:t>
      </w:r>
      <w:r w:rsidR="00692214" w:rsidRPr="5173E24A">
        <w:rPr>
          <w:sz w:val="24"/>
          <w:szCs w:val="24"/>
        </w:rPr>
        <w:t>5.3a</w:t>
      </w:r>
      <w:r w:rsidRPr="5173E24A">
        <w:rPr>
          <w:sz w:val="24"/>
          <w:szCs w:val="24"/>
        </w:rPr>
        <w:t>)</w:t>
      </w:r>
      <w:r w:rsidR="00D036E7" w:rsidRPr="5173E24A">
        <w:rPr>
          <w:sz w:val="24"/>
          <w:szCs w:val="24"/>
        </w:rPr>
        <w:t>. Det måste också definieras om en starter ingår i tävlingsledningen eller inte.</w:t>
      </w:r>
    </w:p>
    <w:p w14:paraId="0D4C9AF3" w14:textId="77777777" w:rsidR="00217BC1" w:rsidRPr="004504FC" w:rsidRDefault="00217BC1" w:rsidP="00217BC1">
      <w:pPr>
        <w:rPr>
          <w:rFonts w:ascii="Brix Slab ExtraLight" w:hAnsi="Brix Slab ExtraLight"/>
          <w:b/>
          <w:sz w:val="24"/>
          <w:szCs w:val="24"/>
        </w:rPr>
      </w:pPr>
    </w:p>
    <w:p w14:paraId="0D4C9AF4" w14:textId="77777777" w:rsidR="00D74B93" w:rsidRPr="004504FC" w:rsidRDefault="00D74B93" w:rsidP="00217BC1">
      <w:pPr>
        <w:rPr>
          <w:rFonts w:ascii="Brix Slab ExtraLight" w:hAnsi="Brix Slab ExtraLight"/>
          <w:b/>
          <w:sz w:val="24"/>
          <w:szCs w:val="24"/>
        </w:rPr>
      </w:pPr>
    </w:p>
    <w:p w14:paraId="0D4C9AF5" w14:textId="77777777" w:rsidR="00A510E8" w:rsidRPr="00D83EE3" w:rsidRDefault="004504FC" w:rsidP="004504FC">
      <w:pPr>
        <w:pStyle w:val="SJGRubrik2"/>
        <w:rPr>
          <w:rFonts w:ascii="Arial" w:hAnsi="Arial" w:cs="Arial"/>
          <w:b/>
          <w:sz w:val="28"/>
        </w:rPr>
      </w:pPr>
      <w:r w:rsidRPr="00D83EE3">
        <w:rPr>
          <w:rFonts w:ascii="Arial" w:hAnsi="Arial" w:cs="Arial"/>
          <w:b/>
          <w:caps w:val="0"/>
          <w:sz w:val="28"/>
        </w:rPr>
        <w:t>Starters utrustning:</w:t>
      </w:r>
    </w:p>
    <w:p w14:paraId="0D4C9AF6" w14:textId="77777777" w:rsidR="00A510E8" w:rsidRPr="00D83EE3" w:rsidRDefault="00A510E8" w:rsidP="00A510E8">
      <w:pPr>
        <w:pStyle w:val="Sidhuvud"/>
        <w:numPr>
          <w:ilvl w:val="0"/>
          <w:numId w:val="6"/>
        </w:numPr>
        <w:tabs>
          <w:tab w:val="clear" w:pos="4536"/>
          <w:tab w:val="clear" w:pos="9072"/>
        </w:tabs>
        <w:rPr>
          <w:sz w:val="24"/>
          <w:szCs w:val="24"/>
        </w:rPr>
      </w:pPr>
      <w:r w:rsidRPr="00D83EE3">
        <w:rPr>
          <w:sz w:val="24"/>
          <w:szCs w:val="24"/>
        </w:rPr>
        <w:t>Startlista.</w:t>
      </w:r>
    </w:p>
    <w:p w14:paraId="0D4C9AF7" w14:textId="7355B551" w:rsidR="00A510E8" w:rsidRPr="00D83EE3" w:rsidRDefault="00AD4635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Klocka (ska</w:t>
      </w:r>
      <w:r w:rsidR="00A510E8" w:rsidRPr="00D83EE3">
        <w:rPr>
          <w:sz w:val="24"/>
          <w:szCs w:val="24"/>
        </w:rPr>
        <w:t xml:space="preserve"> visa samma tid som den ”officiella tiden”) </w:t>
      </w:r>
    </w:p>
    <w:p w14:paraId="0D4C9AF8" w14:textId="77777777" w:rsidR="00A510E8" w:rsidRPr="00D83EE3" w:rsidRDefault="00A510E8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Kommunikationsradio och/eller mobiltelefon.</w:t>
      </w:r>
    </w:p>
    <w:p w14:paraId="0D4C9AF9" w14:textId="77777777" w:rsidR="00A510E8" w:rsidRPr="00D83EE3" w:rsidRDefault="00A510E8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Deltagarnas scorekort för aktuell tävlingsrond.</w:t>
      </w:r>
    </w:p>
    <w:p w14:paraId="0D4C9AFA" w14:textId="77777777" w:rsidR="00A510E8" w:rsidRPr="00D83EE3" w:rsidRDefault="00A510E8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Extra scorekort, pennor och greenlagare till försäljning.</w:t>
      </w:r>
    </w:p>
    <w:p w14:paraId="0D4C9AFB" w14:textId="21354216" w:rsidR="00A510E8" w:rsidRPr="00D83EE3" w:rsidRDefault="00BF22F8" w:rsidP="00A510E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SGF:s Regelkort, kompletterande </w:t>
      </w:r>
      <w:r w:rsidR="00A510E8" w:rsidRPr="00D83EE3">
        <w:rPr>
          <w:sz w:val="24"/>
          <w:szCs w:val="24"/>
        </w:rPr>
        <w:t>lokala regler. Se Bilaga 14 och 15</w:t>
      </w:r>
      <w:r w:rsidR="00A510E8" w:rsidRPr="00D83EE3">
        <w:rPr>
          <w:color w:val="FF0000"/>
          <w:sz w:val="24"/>
          <w:szCs w:val="24"/>
        </w:rPr>
        <w:t>.</w:t>
      </w:r>
    </w:p>
    <w:p w14:paraId="0D4C9AFC" w14:textId="77777777" w:rsidR="00A510E8" w:rsidRPr="00D83EE3" w:rsidRDefault="00AD4635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Hål</w:t>
      </w:r>
      <w:r w:rsidR="00A510E8" w:rsidRPr="00D83EE3">
        <w:rPr>
          <w:sz w:val="24"/>
          <w:szCs w:val="24"/>
        </w:rPr>
        <w:t>placeringskort för aktuell tävlingsrond, se Bilaga 16</w:t>
      </w:r>
      <w:r w:rsidR="00A510E8" w:rsidRPr="00D83EE3">
        <w:rPr>
          <w:color w:val="FF0000"/>
          <w:sz w:val="24"/>
          <w:szCs w:val="24"/>
        </w:rPr>
        <w:t>.</w:t>
      </w:r>
    </w:p>
    <w:p w14:paraId="0D4C9AFD" w14:textId="77777777" w:rsidR="00A510E8" w:rsidRPr="00D83EE3" w:rsidRDefault="00A510E8" w:rsidP="00A510E8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Tidsschema för utdelning till spelare, se Bilaga 17.</w:t>
      </w:r>
    </w:p>
    <w:p w14:paraId="0D4C9AFF" w14:textId="2AFF5D41" w:rsidR="00A510E8" w:rsidRPr="00D83EE3" w:rsidRDefault="00A510E8" w:rsidP="0029088C">
      <w:pPr>
        <w:numPr>
          <w:ilvl w:val="0"/>
          <w:numId w:val="6"/>
        </w:numPr>
        <w:rPr>
          <w:sz w:val="24"/>
          <w:szCs w:val="24"/>
        </w:rPr>
      </w:pPr>
      <w:r w:rsidRPr="00D83EE3">
        <w:rPr>
          <w:sz w:val="24"/>
          <w:szCs w:val="24"/>
        </w:rPr>
        <w:t>Evakueringsplan, se Bilaga 18.</w:t>
      </w:r>
    </w:p>
    <w:p w14:paraId="0D4C9B00" w14:textId="77777777" w:rsidR="00A510E8" w:rsidRPr="00D83EE3" w:rsidRDefault="00A510E8" w:rsidP="00A510E8">
      <w:pPr>
        <w:numPr>
          <w:ilvl w:val="0"/>
          <w:numId w:val="6"/>
        </w:numPr>
        <w:rPr>
          <w:sz w:val="24"/>
          <w:szCs w:val="24"/>
        </w:rPr>
      </w:pPr>
      <w:r w:rsidRPr="5173E24A">
        <w:rPr>
          <w:sz w:val="24"/>
          <w:szCs w:val="24"/>
        </w:rPr>
        <w:t>Identifieringspenna</w:t>
      </w:r>
    </w:p>
    <w:p w14:paraId="0D4C9B02" w14:textId="77777777" w:rsidR="00217BC1" w:rsidRPr="004504FC" w:rsidRDefault="00217BC1" w:rsidP="00217BC1">
      <w:pPr>
        <w:rPr>
          <w:rFonts w:ascii="Brix Slab ExtraLight" w:hAnsi="Brix Slab ExtraLight"/>
          <w:sz w:val="24"/>
          <w:szCs w:val="24"/>
        </w:rPr>
      </w:pPr>
    </w:p>
    <w:p w14:paraId="0D4C9B03" w14:textId="77777777" w:rsidR="00D74B93" w:rsidRPr="004504FC" w:rsidRDefault="00D74B93" w:rsidP="00217BC1">
      <w:pPr>
        <w:rPr>
          <w:rFonts w:ascii="Brix Slab ExtraLight" w:hAnsi="Brix Slab ExtraLight"/>
          <w:sz w:val="24"/>
          <w:szCs w:val="24"/>
        </w:rPr>
      </w:pPr>
    </w:p>
    <w:p w14:paraId="0D4C9B04" w14:textId="77777777" w:rsidR="00217BC1" w:rsidRPr="00D83EE3" w:rsidRDefault="00217BC1" w:rsidP="004504FC">
      <w:pPr>
        <w:pStyle w:val="SJGRubrik2"/>
        <w:rPr>
          <w:rFonts w:ascii="Arial" w:hAnsi="Arial" w:cs="Arial"/>
          <w:b/>
          <w:caps w:val="0"/>
          <w:sz w:val="28"/>
        </w:rPr>
      </w:pPr>
      <w:r w:rsidRPr="00D83EE3">
        <w:rPr>
          <w:rFonts w:ascii="Arial" w:hAnsi="Arial" w:cs="Arial"/>
          <w:b/>
          <w:caps w:val="0"/>
          <w:sz w:val="28"/>
        </w:rPr>
        <w:t>Starters arbetsuppgifter:</w:t>
      </w:r>
    </w:p>
    <w:p w14:paraId="0D4C9B05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00D83EE3">
        <w:rPr>
          <w:sz w:val="24"/>
          <w:szCs w:val="24"/>
        </w:rPr>
        <w:t xml:space="preserve">Varje boll </w:t>
      </w:r>
      <w:r w:rsidR="00AD4635" w:rsidRPr="00D83EE3">
        <w:rPr>
          <w:sz w:val="24"/>
          <w:szCs w:val="24"/>
        </w:rPr>
        <w:t>ska</w:t>
      </w:r>
      <w:r w:rsidRPr="00D83EE3">
        <w:rPr>
          <w:sz w:val="24"/>
          <w:szCs w:val="24"/>
        </w:rPr>
        <w:t xml:space="preserve"> starta på den tid som angetts i startlistan, </w:t>
      </w:r>
      <w:r w:rsidRPr="00D83EE3">
        <w:rPr>
          <w:b/>
          <w:sz w:val="24"/>
          <w:szCs w:val="24"/>
          <w:u w:val="single"/>
        </w:rPr>
        <w:t>varken tidigare eller senare.</w:t>
      </w:r>
      <w:r w:rsidRPr="00D83EE3">
        <w:rPr>
          <w:sz w:val="24"/>
          <w:szCs w:val="24"/>
        </w:rPr>
        <w:t xml:space="preserve"> Startordningen enligt startlistan gäller om inget annat är </w:t>
      </w:r>
      <w:r w:rsidR="00AD4635" w:rsidRPr="00D83EE3">
        <w:rPr>
          <w:sz w:val="24"/>
          <w:szCs w:val="24"/>
        </w:rPr>
        <w:t>meddelat</w:t>
      </w:r>
      <w:r w:rsidRPr="00D83EE3">
        <w:rPr>
          <w:sz w:val="24"/>
          <w:szCs w:val="24"/>
        </w:rPr>
        <w:t>.</w:t>
      </w:r>
      <w:r w:rsidR="008C75F9" w:rsidRPr="00D83EE3">
        <w:rPr>
          <w:sz w:val="24"/>
          <w:szCs w:val="24"/>
        </w:rPr>
        <w:t xml:space="preserve"> Meddela TD om starten av någon anledning blir försenad.</w:t>
      </w:r>
    </w:p>
    <w:p w14:paraId="0D4C9B06" w14:textId="77777777" w:rsidR="00217BC1" w:rsidRPr="00D83EE3" w:rsidRDefault="00217BC1" w:rsidP="00217BC1">
      <w:pPr>
        <w:rPr>
          <w:sz w:val="24"/>
          <w:szCs w:val="24"/>
        </w:rPr>
      </w:pPr>
    </w:p>
    <w:p w14:paraId="0D4C9B07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00D83EE3">
        <w:rPr>
          <w:sz w:val="24"/>
          <w:szCs w:val="24"/>
        </w:rPr>
        <w:t xml:space="preserve">Om möjligt kalla </w:t>
      </w:r>
      <w:r w:rsidR="00AD4635" w:rsidRPr="00D83EE3">
        <w:rPr>
          <w:sz w:val="24"/>
          <w:szCs w:val="24"/>
        </w:rPr>
        <w:t>spelarna</w:t>
      </w:r>
      <w:r w:rsidRPr="00D83EE3">
        <w:rPr>
          <w:sz w:val="24"/>
          <w:szCs w:val="24"/>
        </w:rPr>
        <w:t xml:space="preserve"> till tee minst 5 minuter före den angivna starttiden. Om </w:t>
      </w:r>
      <w:r w:rsidR="00AD4635" w:rsidRPr="00D83EE3">
        <w:rPr>
          <w:sz w:val="24"/>
          <w:szCs w:val="24"/>
        </w:rPr>
        <w:t xml:space="preserve">någon </w:t>
      </w:r>
      <w:r w:rsidRPr="00D83EE3">
        <w:rPr>
          <w:sz w:val="24"/>
          <w:szCs w:val="24"/>
        </w:rPr>
        <w:t>spelare då fattas, försök att leta rätt på spelaren. Om någon spelare inte kommer till start i tid, meddela TD eller d</w:t>
      </w:r>
      <w:r w:rsidR="00AD4635" w:rsidRPr="00D83EE3">
        <w:rPr>
          <w:sz w:val="24"/>
          <w:szCs w:val="24"/>
        </w:rPr>
        <w:t>omare snarast</w:t>
      </w:r>
    </w:p>
    <w:p w14:paraId="0D4C9B08" w14:textId="77777777" w:rsidR="00217BC1" w:rsidRPr="00D83EE3" w:rsidRDefault="00217BC1" w:rsidP="00217BC1">
      <w:pPr>
        <w:rPr>
          <w:sz w:val="24"/>
          <w:szCs w:val="24"/>
        </w:rPr>
      </w:pPr>
    </w:p>
    <w:p w14:paraId="0D4C9B09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00D83EE3">
        <w:rPr>
          <w:sz w:val="24"/>
          <w:szCs w:val="24"/>
        </w:rPr>
        <w:t xml:space="preserve">Hälsa </w:t>
      </w:r>
      <w:r w:rsidR="00AD4635" w:rsidRPr="00D83EE3">
        <w:rPr>
          <w:sz w:val="24"/>
          <w:szCs w:val="24"/>
        </w:rPr>
        <w:t>spelarna</w:t>
      </w:r>
      <w:r w:rsidRPr="00D83EE3">
        <w:rPr>
          <w:sz w:val="24"/>
          <w:szCs w:val="24"/>
        </w:rPr>
        <w:t xml:space="preserve"> välkomna och ge varje spelare:</w:t>
      </w:r>
    </w:p>
    <w:p w14:paraId="0D4C9B0A" w14:textId="77777777" w:rsidR="00217BC1" w:rsidRPr="00D83EE3" w:rsidRDefault="00A461DF" w:rsidP="00217BC1">
      <w:pPr>
        <w:numPr>
          <w:ilvl w:val="0"/>
          <w:numId w:val="7"/>
        </w:numPr>
        <w:rPr>
          <w:sz w:val="24"/>
          <w:szCs w:val="24"/>
        </w:rPr>
      </w:pPr>
      <w:r w:rsidRPr="00D83EE3">
        <w:rPr>
          <w:sz w:val="24"/>
          <w:szCs w:val="24"/>
        </w:rPr>
        <w:t>det egna scorekortet</w:t>
      </w:r>
    </w:p>
    <w:p w14:paraId="0D4C9B0B" w14:textId="77777777" w:rsidR="00217BC1" w:rsidRPr="00D83EE3" w:rsidRDefault="00217BC1" w:rsidP="00217BC1">
      <w:pPr>
        <w:numPr>
          <w:ilvl w:val="0"/>
          <w:numId w:val="7"/>
        </w:numPr>
        <w:rPr>
          <w:sz w:val="24"/>
          <w:szCs w:val="24"/>
        </w:rPr>
      </w:pPr>
      <w:r w:rsidRPr="00D83EE3">
        <w:rPr>
          <w:sz w:val="24"/>
          <w:szCs w:val="24"/>
        </w:rPr>
        <w:t xml:space="preserve">ett exemplar av lokala regler samt eventuellt tillfälliga lokala regler  </w:t>
      </w:r>
    </w:p>
    <w:p w14:paraId="0D4C9B0C" w14:textId="77777777" w:rsidR="00217BC1" w:rsidRPr="00D83EE3" w:rsidRDefault="00AD4635" w:rsidP="00217BC1">
      <w:pPr>
        <w:numPr>
          <w:ilvl w:val="0"/>
          <w:numId w:val="7"/>
        </w:numPr>
        <w:rPr>
          <w:sz w:val="24"/>
          <w:szCs w:val="24"/>
        </w:rPr>
      </w:pPr>
      <w:r w:rsidRPr="00D83EE3">
        <w:rPr>
          <w:sz w:val="24"/>
          <w:szCs w:val="24"/>
        </w:rPr>
        <w:t>hål</w:t>
      </w:r>
      <w:r w:rsidR="00217BC1" w:rsidRPr="00D83EE3">
        <w:rPr>
          <w:sz w:val="24"/>
          <w:szCs w:val="24"/>
        </w:rPr>
        <w:t xml:space="preserve">placeringskort för avsedd tävlingsrond. </w:t>
      </w:r>
    </w:p>
    <w:p w14:paraId="0D4C9B0D" w14:textId="77777777" w:rsidR="00217BC1" w:rsidRPr="00D83EE3" w:rsidRDefault="00217BC1" w:rsidP="00217BC1">
      <w:pPr>
        <w:numPr>
          <w:ilvl w:val="0"/>
          <w:numId w:val="7"/>
        </w:numPr>
        <w:rPr>
          <w:sz w:val="24"/>
          <w:szCs w:val="24"/>
        </w:rPr>
      </w:pPr>
      <w:r w:rsidRPr="00D83EE3">
        <w:rPr>
          <w:sz w:val="24"/>
          <w:szCs w:val="24"/>
        </w:rPr>
        <w:t>tidsschema</w:t>
      </w:r>
    </w:p>
    <w:p w14:paraId="0D4C9B0E" w14:textId="77777777" w:rsidR="00217BC1" w:rsidRPr="00D83EE3" w:rsidRDefault="00217BC1" w:rsidP="00217BC1">
      <w:pPr>
        <w:numPr>
          <w:ilvl w:val="0"/>
          <w:numId w:val="7"/>
        </w:numPr>
        <w:rPr>
          <w:sz w:val="24"/>
          <w:szCs w:val="24"/>
        </w:rPr>
      </w:pPr>
      <w:r w:rsidRPr="00D83EE3">
        <w:rPr>
          <w:sz w:val="24"/>
          <w:szCs w:val="24"/>
        </w:rPr>
        <w:t>evakueringsplan</w:t>
      </w:r>
    </w:p>
    <w:p w14:paraId="0D4C9B0F" w14:textId="77777777" w:rsidR="00217BC1" w:rsidRPr="00D83EE3" w:rsidRDefault="00217BC1" w:rsidP="00217BC1">
      <w:pPr>
        <w:ind w:left="360"/>
        <w:rPr>
          <w:sz w:val="24"/>
          <w:szCs w:val="24"/>
        </w:rPr>
      </w:pPr>
    </w:p>
    <w:p w14:paraId="0D4C9B10" w14:textId="77777777" w:rsidR="00A461DF" w:rsidRPr="00D83EE3" w:rsidRDefault="00A461DF" w:rsidP="00217BC1">
      <w:pPr>
        <w:numPr>
          <w:ilvl w:val="0"/>
          <w:numId w:val="5"/>
        </w:numPr>
        <w:rPr>
          <w:sz w:val="24"/>
          <w:szCs w:val="24"/>
        </w:rPr>
      </w:pPr>
      <w:r w:rsidRPr="00D83EE3">
        <w:rPr>
          <w:sz w:val="24"/>
          <w:szCs w:val="24"/>
        </w:rPr>
        <w:t xml:space="preserve">Påminn </w:t>
      </w:r>
      <w:r w:rsidR="00AD4635" w:rsidRPr="00D83EE3">
        <w:rPr>
          <w:sz w:val="24"/>
          <w:szCs w:val="24"/>
        </w:rPr>
        <w:t>spelarna</w:t>
      </w:r>
      <w:r w:rsidRPr="00D83EE3">
        <w:rPr>
          <w:sz w:val="24"/>
          <w:szCs w:val="24"/>
        </w:rPr>
        <w:t xml:space="preserve"> om följande:</w:t>
      </w:r>
    </w:p>
    <w:p w14:paraId="0D4C9B11" w14:textId="77777777" w:rsidR="00A461DF" w:rsidRPr="00D83EE3" w:rsidRDefault="00A461DF" w:rsidP="00A461DF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t>a) Byte av scorekort</w:t>
      </w:r>
    </w:p>
    <w:p w14:paraId="0D4C9B12" w14:textId="53156427" w:rsidR="00A461DF" w:rsidRPr="00D83EE3" w:rsidRDefault="00A461DF" w:rsidP="00A461DF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t xml:space="preserve">b) </w:t>
      </w:r>
      <w:r w:rsidR="00635BC1">
        <w:rPr>
          <w:sz w:val="24"/>
          <w:szCs w:val="24"/>
        </w:rPr>
        <w:t>SGF:</w:t>
      </w:r>
      <w:r w:rsidR="004D34B3">
        <w:rPr>
          <w:sz w:val="24"/>
          <w:szCs w:val="24"/>
        </w:rPr>
        <w:t>s</w:t>
      </w:r>
      <w:r w:rsidR="00635BC1">
        <w:rPr>
          <w:sz w:val="24"/>
          <w:szCs w:val="24"/>
        </w:rPr>
        <w:t xml:space="preserve"> Regelkort</w:t>
      </w:r>
      <w:r w:rsidRPr="00D83EE3">
        <w:rPr>
          <w:sz w:val="24"/>
          <w:szCs w:val="24"/>
        </w:rPr>
        <w:t xml:space="preserve"> och </w:t>
      </w:r>
      <w:r w:rsidR="00635BC1">
        <w:rPr>
          <w:sz w:val="24"/>
          <w:szCs w:val="24"/>
        </w:rPr>
        <w:t xml:space="preserve">kompletterande </w:t>
      </w:r>
      <w:r w:rsidRPr="00D83EE3">
        <w:rPr>
          <w:sz w:val="24"/>
          <w:szCs w:val="24"/>
        </w:rPr>
        <w:t>lokala regler</w:t>
      </w:r>
    </w:p>
    <w:p w14:paraId="0D4C9B13" w14:textId="77777777" w:rsidR="00A461DF" w:rsidRPr="00D83EE3" w:rsidRDefault="00A461DF" w:rsidP="00A461DF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t xml:space="preserve">c) Max antal klubbor </w:t>
      </w:r>
    </w:p>
    <w:p w14:paraId="0D4C9B14" w14:textId="77777777" w:rsidR="00A461DF" w:rsidRPr="00D83EE3" w:rsidRDefault="00A461DF" w:rsidP="00A461DF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t xml:space="preserve">d) Att annonsera bollmärke och identifieringsmärkning </w:t>
      </w:r>
    </w:p>
    <w:p w14:paraId="0D4C9B15" w14:textId="77777777" w:rsidR="00A461DF" w:rsidRPr="00D83EE3" w:rsidRDefault="00A461DF" w:rsidP="00A461DF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t>e) Lägga tillbaka torvor och att laga nedslagsmärken och att ”care for the course” annars kan komma att tillgripas.</w:t>
      </w:r>
    </w:p>
    <w:p w14:paraId="0D4C9B16" w14:textId="77777777" w:rsidR="008C75F9" w:rsidRPr="00D83EE3" w:rsidRDefault="008C75F9" w:rsidP="008C75F9">
      <w:pPr>
        <w:ind w:left="644"/>
        <w:rPr>
          <w:sz w:val="24"/>
          <w:szCs w:val="24"/>
        </w:rPr>
      </w:pPr>
      <w:r w:rsidRPr="00D83EE3">
        <w:rPr>
          <w:sz w:val="24"/>
          <w:szCs w:val="24"/>
        </w:rPr>
        <w:lastRenderedPageBreak/>
        <w:t>f) Att någon av deltagarna i bollen bör medföra klocka och informera att mobiltelefon får utan att avge ljud användas som tidtagarur</w:t>
      </w:r>
    </w:p>
    <w:p w14:paraId="0D4C9B18" w14:textId="77777777" w:rsidR="008C75F9" w:rsidRPr="00D83EE3" w:rsidRDefault="008C75F9" w:rsidP="6A5B5E22">
      <w:pPr>
        <w:rPr>
          <w:color w:val="FF0000"/>
          <w:sz w:val="24"/>
          <w:szCs w:val="24"/>
        </w:rPr>
      </w:pPr>
    </w:p>
    <w:p w14:paraId="0D4C9B1A" w14:textId="77777777" w:rsidR="00217BC1" w:rsidRPr="00D83EE3" w:rsidRDefault="00217BC1" w:rsidP="00217BC1">
      <w:pPr>
        <w:rPr>
          <w:sz w:val="24"/>
          <w:szCs w:val="24"/>
        </w:rPr>
      </w:pPr>
    </w:p>
    <w:p w14:paraId="0D4C9B1B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5173E24A">
        <w:rPr>
          <w:sz w:val="24"/>
          <w:szCs w:val="24"/>
        </w:rPr>
        <w:t xml:space="preserve">Meddela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på </w:t>
      </w:r>
      <w:r w:rsidR="008C75F9" w:rsidRPr="5173E24A">
        <w:rPr>
          <w:sz w:val="24"/>
          <w:szCs w:val="24"/>
        </w:rPr>
        <w:t xml:space="preserve">vilka hål det finns forecaddies och var </w:t>
      </w:r>
      <w:r w:rsidR="000104AE" w:rsidRPr="5173E24A">
        <w:rPr>
          <w:sz w:val="24"/>
          <w:szCs w:val="24"/>
        </w:rPr>
        <w:t>recording</w:t>
      </w:r>
      <w:r w:rsidR="008C75F9" w:rsidRPr="5173E24A">
        <w:rPr>
          <w:sz w:val="24"/>
          <w:szCs w:val="24"/>
        </w:rPr>
        <w:t xml:space="preserve"> area </w:t>
      </w:r>
      <w:r w:rsidR="000104AE" w:rsidRPr="5173E24A">
        <w:rPr>
          <w:sz w:val="24"/>
          <w:szCs w:val="24"/>
        </w:rPr>
        <w:t xml:space="preserve">– scorekortsmottagning </w:t>
      </w:r>
      <w:r w:rsidR="008C75F9" w:rsidRPr="5173E24A">
        <w:rPr>
          <w:sz w:val="24"/>
          <w:szCs w:val="24"/>
        </w:rPr>
        <w:t>finns</w:t>
      </w:r>
      <w:r w:rsidR="0068647D" w:rsidRPr="5173E24A">
        <w:rPr>
          <w:sz w:val="24"/>
          <w:szCs w:val="24"/>
        </w:rPr>
        <w:t>.</w:t>
      </w:r>
    </w:p>
    <w:p w14:paraId="0D4C9B1C" w14:textId="77777777" w:rsidR="00217BC1" w:rsidRPr="00D83EE3" w:rsidRDefault="00217BC1" w:rsidP="00217BC1">
      <w:pPr>
        <w:rPr>
          <w:sz w:val="24"/>
          <w:szCs w:val="24"/>
        </w:rPr>
      </w:pPr>
    </w:p>
    <w:p w14:paraId="0D4C9B1D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5173E24A">
        <w:rPr>
          <w:sz w:val="24"/>
          <w:szCs w:val="24"/>
        </w:rPr>
        <w:t xml:space="preserve">Informera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om och hur domare kan tillkallas vid tveksamheter på banan, om domare ej kan nås vid det specifika tillfället uppmana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att spela alternativ boll. Mobiltelefon får användas för att komma i kontakt med domare.</w:t>
      </w:r>
    </w:p>
    <w:p w14:paraId="0D4C9B1E" w14:textId="77777777" w:rsidR="00217BC1" w:rsidRPr="00D83EE3" w:rsidRDefault="00217BC1" w:rsidP="00217BC1">
      <w:pPr>
        <w:rPr>
          <w:sz w:val="24"/>
          <w:szCs w:val="24"/>
        </w:rPr>
      </w:pPr>
    </w:p>
    <w:p w14:paraId="0D4C9B1F" w14:textId="2C43589C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5173E24A">
        <w:rPr>
          <w:sz w:val="24"/>
          <w:szCs w:val="24"/>
        </w:rPr>
        <w:t xml:space="preserve">Informera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om vad som gäller vid avbrott i spelet, </w:t>
      </w:r>
      <w:r w:rsidR="005B4C2F" w:rsidRPr="5173E24A">
        <w:rPr>
          <w:sz w:val="24"/>
          <w:szCs w:val="24"/>
        </w:rPr>
        <w:t>R</w:t>
      </w:r>
      <w:r w:rsidRPr="5173E24A">
        <w:rPr>
          <w:sz w:val="24"/>
          <w:szCs w:val="24"/>
        </w:rPr>
        <w:t xml:space="preserve">egel </w:t>
      </w:r>
      <w:r w:rsidR="005B4C2F" w:rsidRPr="5173E24A">
        <w:rPr>
          <w:sz w:val="24"/>
          <w:szCs w:val="24"/>
        </w:rPr>
        <w:t>5.7</w:t>
      </w:r>
      <w:r w:rsidRPr="5173E24A">
        <w:rPr>
          <w:sz w:val="24"/>
          <w:szCs w:val="24"/>
        </w:rPr>
        <w:t xml:space="preserve">. Visa dem evakueringsplanen och säkerställ att de förstår vart de </w:t>
      </w:r>
      <w:r w:rsidR="00AD4635" w:rsidRPr="5173E24A">
        <w:rPr>
          <w:sz w:val="24"/>
          <w:szCs w:val="24"/>
        </w:rPr>
        <w:t>ska</w:t>
      </w:r>
      <w:r w:rsidRPr="5173E24A">
        <w:rPr>
          <w:sz w:val="24"/>
          <w:szCs w:val="24"/>
        </w:rPr>
        <w:t xml:space="preserve"> gå </w:t>
      </w:r>
      <w:r w:rsidR="005B4C2F" w:rsidRPr="5173E24A">
        <w:rPr>
          <w:sz w:val="24"/>
          <w:szCs w:val="24"/>
        </w:rPr>
        <w:t>om spelet avbryts</w:t>
      </w:r>
    </w:p>
    <w:p w14:paraId="0D4C9B20" w14:textId="77777777" w:rsidR="00217BC1" w:rsidRPr="00D83EE3" w:rsidRDefault="00217BC1" w:rsidP="00217BC1">
      <w:pPr>
        <w:rPr>
          <w:sz w:val="24"/>
          <w:szCs w:val="24"/>
        </w:rPr>
      </w:pPr>
    </w:p>
    <w:p w14:paraId="0D4C9B21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5173E24A">
        <w:rPr>
          <w:sz w:val="24"/>
          <w:szCs w:val="24"/>
        </w:rPr>
        <w:t xml:space="preserve">Följ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till rätt tee och stå på en sådan plats att du kan se om </w:t>
      </w:r>
      <w:r w:rsidR="000104AE" w:rsidRPr="5173E24A">
        <w:rPr>
          <w:sz w:val="24"/>
          <w:szCs w:val="24"/>
        </w:rPr>
        <w:t>någon peggar upp för långt fram</w:t>
      </w:r>
      <w:r w:rsidRPr="5173E24A">
        <w:rPr>
          <w:sz w:val="24"/>
          <w:szCs w:val="24"/>
        </w:rPr>
        <w:t xml:space="preserve">. Om detta inträffar </w:t>
      </w:r>
      <w:r w:rsidR="00AD4635" w:rsidRPr="5173E24A">
        <w:rPr>
          <w:sz w:val="24"/>
          <w:szCs w:val="24"/>
        </w:rPr>
        <w:t>ska</w:t>
      </w:r>
      <w:r w:rsidRPr="5173E24A">
        <w:rPr>
          <w:sz w:val="24"/>
          <w:szCs w:val="24"/>
        </w:rPr>
        <w:t xml:space="preserve"> du göra </w:t>
      </w:r>
      <w:r w:rsidR="00D036E7" w:rsidRPr="5173E24A">
        <w:rPr>
          <w:sz w:val="24"/>
          <w:szCs w:val="24"/>
        </w:rPr>
        <w:t>deltagare</w:t>
      </w:r>
      <w:r w:rsidRPr="5173E24A">
        <w:rPr>
          <w:sz w:val="24"/>
          <w:szCs w:val="24"/>
        </w:rPr>
        <w:t>n uppmärksam på s</w:t>
      </w:r>
      <w:r w:rsidR="000104AE" w:rsidRPr="5173E24A">
        <w:rPr>
          <w:sz w:val="24"/>
          <w:szCs w:val="24"/>
        </w:rPr>
        <w:t>aken innan denne hinner slå ut.</w:t>
      </w:r>
    </w:p>
    <w:p w14:paraId="0D4C9B22" w14:textId="77777777" w:rsidR="00217BC1" w:rsidRPr="00D83EE3" w:rsidRDefault="00217BC1" w:rsidP="00217BC1">
      <w:pPr>
        <w:rPr>
          <w:sz w:val="24"/>
          <w:szCs w:val="24"/>
        </w:rPr>
      </w:pPr>
    </w:p>
    <w:p w14:paraId="0D4C9B23" w14:textId="77777777" w:rsidR="00217BC1" w:rsidRPr="00D83EE3" w:rsidRDefault="00217BC1" w:rsidP="00217BC1">
      <w:pPr>
        <w:numPr>
          <w:ilvl w:val="0"/>
          <w:numId w:val="5"/>
        </w:numPr>
        <w:rPr>
          <w:sz w:val="24"/>
          <w:szCs w:val="24"/>
        </w:rPr>
      </w:pPr>
      <w:r w:rsidRPr="5173E24A">
        <w:rPr>
          <w:sz w:val="24"/>
          <w:szCs w:val="24"/>
        </w:rPr>
        <w:t xml:space="preserve">Startern </w:t>
      </w:r>
      <w:r w:rsidR="00AD4635" w:rsidRPr="5173E24A">
        <w:rPr>
          <w:sz w:val="24"/>
          <w:szCs w:val="24"/>
        </w:rPr>
        <w:t>ska</w:t>
      </w:r>
      <w:r w:rsidRPr="5173E24A">
        <w:rPr>
          <w:sz w:val="24"/>
          <w:szCs w:val="24"/>
        </w:rPr>
        <w:t xml:space="preserve"> finnas på tee när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startar och kalla upp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en och en för att starta spelet enligt ”manus”</w:t>
      </w:r>
      <w:r w:rsidR="00704504" w:rsidRPr="5173E24A">
        <w:rPr>
          <w:sz w:val="24"/>
          <w:szCs w:val="24"/>
        </w:rPr>
        <w:t xml:space="preserve"> nedan.</w:t>
      </w:r>
      <w:r w:rsidRPr="5173E24A">
        <w:rPr>
          <w:color w:val="FF0000"/>
          <w:sz w:val="24"/>
          <w:szCs w:val="24"/>
        </w:rPr>
        <w:t xml:space="preserve"> </w:t>
      </w:r>
      <w:r w:rsidRPr="5173E24A">
        <w:rPr>
          <w:sz w:val="24"/>
          <w:szCs w:val="24"/>
        </w:rPr>
        <w:t xml:space="preserve">Se till att det är tyst och stilla när </w:t>
      </w:r>
      <w:r w:rsidR="00D036E7" w:rsidRPr="5173E24A">
        <w:rPr>
          <w:sz w:val="24"/>
          <w:szCs w:val="24"/>
        </w:rPr>
        <w:t>deltagarna</w:t>
      </w:r>
      <w:r w:rsidRPr="5173E24A">
        <w:rPr>
          <w:sz w:val="24"/>
          <w:szCs w:val="24"/>
        </w:rPr>
        <w:t xml:space="preserve"> slår ut.</w:t>
      </w:r>
    </w:p>
    <w:p w14:paraId="0D4C9B24" w14:textId="77777777" w:rsidR="00293392" w:rsidRPr="00D83EE3" w:rsidRDefault="00293392" w:rsidP="00293392">
      <w:pPr>
        <w:rPr>
          <w:sz w:val="24"/>
          <w:szCs w:val="24"/>
        </w:rPr>
      </w:pPr>
    </w:p>
    <w:p w14:paraId="0D4C9B25" w14:textId="77777777" w:rsidR="00293392" w:rsidRPr="00D83EE3" w:rsidRDefault="00293392" w:rsidP="00293392">
      <w:pPr>
        <w:rPr>
          <w:b/>
          <w:sz w:val="24"/>
          <w:szCs w:val="24"/>
        </w:rPr>
      </w:pPr>
    </w:p>
    <w:p w14:paraId="0D4C9B26" w14:textId="77777777" w:rsidR="00293392" w:rsidRPr="00D83EE3" w:rsidRDefault="00293392" w:rsidP="00293392">
      <w:pPr>
        <w:rPr>
          <w:b/>
          <w:sz w:val="24"/>
          <w:szCs w:val="24"/>
        </w:rPr>
      </w:pPr>
    </w:p>
    <w:p w14:paraId="0D4C9B27" w14:textId="77777777" w:rsidR="00293392" w:rsidRPr="004504FC" w:rsidRDefault="00293392" w:rsidP="00293392">
      <w:pPr>
        <w:rPr>
          <w:rFonts w:ascii="Brix Slab ExtraLight" w:hAnsi="Brix Slab ExtraLight"/>
          <w:b/>
          <w:sz w:val="24"/>
          <w:szCs w:val="24"/>
        </w:rPr>
      </w:pPr>
    </w:p>
    <w:p w14:paraId="0D4C9B28" w14:textId="77777777" w:rsidR="00293392" w:rsidRPr="00D83EE3" w:rsidRDefault="00293392" w:rsidP="00217BC1">
      <w:pPr>
        <w:pStyle w:val="SJGRubrik2"/>
        <w:rPr>
          <w:rFonts w:ascii="Arial" w:hAnsi="Arial" w:cs="Arial"/>
          <w:b/>
          <w:caps w:val="0"/>
          <w:sz w:val="28"/>
        </w:rPr>
      </w:pPr>
      <w:r w:rsidRPr="00D83EE3">
        <w:rPr>
          <w:rFonts w:ascii="Arial" w:hAnsi="Arial" w:cs="Arial"/>
          <w:b/>
          <w:caps w:val="0"/>
          <w:sz w:val="28"/>
        </w:rPr>
        <w:t>Manus för starter</w:t>
      </w:r>
    </w:p>
    <w:p w14:paraId="0D4C9B29" w14:textId="77777777" w:rsidR="00293392" w:rsidRPr="00D83EE3" w:rsidRDefault="00293392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 xml:space="preserve">Startern kan starta </w:t>
      </w:r>
      <w:r w:rsidR="00D036E7" w:rsidRPr="00D83EE3">
        <w:rPr>
          <w:sz w:val="24"/>
          <w:szCs w:val="24"/>
        </w:rPr>
        <w:t>deltagarna</w:t>
      </w:r>
      <w:r w:rsidRPr="00D83EE3">
        <w:rPr>
          <w:sz w:val="24"/>
          <w:szCs w:val="24"/>
        </w:rPr>
        <w:t xml:space="preserve"> enligt nedan manus.</w:t>
      </w:r>
    </w:p>
    <w:p w14:paraId="0D4C9B2A" w14:textId="77777777" w:rsidR="00293392" w:rsidRPr="00D83EE3" w:rsidRDefault="00293392" w:rsidP="00293392">
      <w:pPr>
        <w:rPr>
          <w:sz w:val="24"/>
          <w:szCs w:val="24"/>
        </w:rPr>
      </w:pPr>
    </w:p>
    <w:p w14:paraId="0D4C9B2B" w14:textId="77777777" w:rsidR="00293392" w:rsidRPr="00D83EE3" w:rsidRDefault="00CD4379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>”Välkomna till</w:t>
      </w:r>
      <w:r w:rsidR="00293392" w:rsidRPr="00D83EE3">
        <w:rPr>
          <w:sz w:val="24"/>
          <w:szCs w:val="24"/>
        </w:rPr>
        <w:t xml:space="preserve"> </w:t>
      </w:r>
      <w:r w:rsidR="00AD4635" w:rsidRPr="00D83EE3">
        <w:rPr>
          <w:sz w:val="24"/>
          <w:szCs w:val="24"/>
        </w:rPr>
        <w:t xml:space="preserve">tee </w:t>
      </w:r>
      <w:r w:rsidR="00293392" w:rsidRPr="00D83EE3">
        <w:rPr>
          <w:sz w:val="24"/>
          <w:szCs w:val="24"/>
        </w:rPr>
        <w:t>är boll</w:t>
      </w:r>
      <w:r w:rsidR="008C75F9" w:rsidRPr="00D83EE3">
        <w:rPr>
          <w:sz w:val="24"/>
          <w:szCs w:val="24"/>
        </w:rPr>
        <w:t>, match</w:t>
      </w:r>
      <w:r w:rsidR="00293392" w:rsidRPr="00D83EE3">
        <w:rPr>
          <w:sz w:val="24"/>
          <w:szCs w:val="24"/>
        </w:rPr>
        <w:t xml:space="preserve"> X (nr). </w:t>
      </w:r>
    </w:p>
    <w:p w14:paraId="0D4C9B2C" w14:textId="77777777" w:rsidR="00293392" w:rsidRPr="00D83EE3" w:rsidRDefault="00293392" w:rsidP="00293392">
      <w:pPr>
        <w:rPr>
          <w:sz w:val="24"/>
          <w:szCs w:val="24"/>
        </w:rPr>
      </w:pPr>
    </w:p>
    <w:p w14:paraId="0D4C9B2D" w14:textId="77777777" w:rsidR="00293392" w:rsidRPr="00D83EE3" w:rsidRDefault="00CD4379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>På tee</w:t>
      </w:r>
      <w:r w:rsidR="00293392" w:rsidRPr="00D83EE3">
        <w:rPr>
          <w:sz w:val="24"/>
          <w:szCs w:val="24"/>
        </w:rPr>
        <w:t xml:space="preserve"> (</w:t>
      </w:r>
      <w:r w:rsidR="00D036E7" w:rsidRPr="00D83EE3">
        <w:rPr>
          <w:sz w:val="24"/>
          <w:szCs w:val="24"/>
        </w:rPr>
        <w:t>deltagarna</w:t>
      </w:r>
      <w:r w:rsidR="00293392" w:rsidRPr="00D83EE3">
        <w:rPr>
          <w:sz w:val="24"/>
          <w:szCs w:val="24"/>
        </w:rPr>
        <w:t>mn 1) från (</w:t>
      </w:r>
      <w:r w:rsidR="00D036E7" w:rsidRPr="00D83EE3">
        <w:rPr>
          <w:sz w:val="24"/>
          <w:szCs w:val="24"/>
        </w:rPr>
        <w:t>deltagare</w:t>
      </w:r>
      <w:r w:rsidR="00EE46D0" w:rsidRPr="00D83EE3">
        <w:rPr>
          <w:sz w:val="24"/>
          <w:szCs w:val="24"/>
        </w:rPr>
        <w:t>ns hemmaklubb), varsågod!</w:t>
      </w:r>
      <w:r w:rsidR="00293392" w:rsidRPr="00D83EE3">
        <w:rPr>
          <w:sz w:val="24"/>
          <w:szCs w:val="24"/>
        </w:rPr>
        <w:t xml:space="preserve"> </w:t>
      </w:r>
    </w:p>
    <w:p w14:paraId="0D4C9B2E" w14:textId="77777777" w:rsidR="00293392" w:rsidRPr="00D83EE3" w:rsidRDefault="00CD4379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 xml:space="preserve">På tee </w:t>
      </w:r>
      <w:r w:rsidR="00293392" w:rsidRPr="00D83EE3">
        <w:rPr>
          <w:sz w:val="24"/>
          <w:szCs w:val="24"/>
        </w:rPr>
        <w:t>(</w:t>
      </w:r>
      <w:r w:rsidR="00D036E7" w:rsidRPr="00D83EE3">
        <w:rPr>
          <w:sz w:val="24"/>
          <w:szCs w:val="24"/>
        </w:rPr>
        <w:t>deltagarna</w:t>
      </w:r>
      <w:r w:rsidR="00293392" w:rsidRPr="00D83EE3">
        <w:rPr>
          <w:sz w:val="24"/>
          <w:szCs w:val="24"/>
        </w:rPr>
        <w:t>mn 2) från (</w:t>
      </w:r>
      <w:r w:rsidR="00D036E7" w:rsidRPr="00D83EE3">
        <w:rPr>
          <w:sz w:val="24"/>
          <w:szCs w:val="24"/>
        </w:rPr>
        <w:t>deltagare</w:t>
      </w:r>
      <w:r w:rsidR="00EE46D0" w:rsidRPr="00D83EE3">
        <w:rPr>
          <w:sz w:val="24"/>
          <w:szCs w:val="24"/>
        </w:rPr>
        <w:t>ns hemmaklubb), varsågod!</w:t>
      </w:r>
    </w:p>
    <w:p w14:paraId="0D4C9B2F" w14:textId="77777777" w:rsidR="00293392" w:rsidRPr="00D83EE3" w:rsidRDefault="00CD4379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 xml:space="preserve">På tee </w:t>
      </w:r>
      <w:r w:rsidR="00293392" w:rsidRPr="00D83EE3">
        <w:rPr>
          <w:sz w:val="24"/>
          <w:szCs w:val="24"/>
        </w:rPr>
        <w:t>(</w:t>
      </w:r>
      <w:r w:rsidR="00D036E7" w:rsidRPr="00D83EE3">
        <w:rPr>
          <w:sz w:val="24"/>
          <w:szCs w:val="24"/>
        </w:rPr>
        <w:t>deltagarna</w:t>
      </w:r>
      <w:r w:rsidR="00293392" w:rsidRPr="00D83EE3">
        <w:rPr>
          <w:sz w:val="24"/>
          <w:szCs w:val="24"/>
        </w:rPr>
        <w:t>mn 3) från (</w:t>
      </w:r>
      <w:r w:rsidR="00D036E7" w:rsidRPr="00D83EE3">
        <w:rPr>
          <w:sz w:val="24"/>
          <w:szCs w:val="24"/>
        </w:rPr>
        <w:t>deltagare</w:t>
      </w:r>
      <w:r w:rsidR="00EE46D0" w:rsidRPr="00D83EE3">
        <w:rPr>
          <w:sz w:val="24"/>
          <w:szCs w:val="24"/>
        </w:rPr>
        <w:t>ns hemmaklubb), varsågod!</w:t>
      </w:r>
    </w:p>
    <w:p w14:paraId="0D4C9B30" w14:textId="77777777" w:rsidR="00293392" w:rsidRPr="00D83EE3" w:rsidRDefault="00293392" w:rsidP="00293392">
      <w:pPr>
        <w:rPr>
          <w:sz w:val="24"/>
          <w:szCs w:val="24"/>
        </w:rPr>
      </w:pPr>
    </w:p>
    <w:p w14:paraId="0D4C9B31" w14:textId="77777777" w:rsidR="00293392" w:rsidRPr="00D83EE3" w:rsidRDefault="00293392" w:rsidP="00293392">
      <w:pPr>
        <w:rPr>
          <w:sz w:val="24"/>
          <w:szCs w:val="24"/>
        </w:rPr>
      </w:pPr>
      <w:r w:rsidRPr="00D83EE3">
        <w:rPr>
          <w:sz w:val="24"/>
          <w:szCs w:val="24"/>
        </w:rPr>
        <w:t>Lycka till!”</w:t>
      </w:r>
    </w:p>
    <w:p w14:paraId="0D4C9B32" w14:textId="77777777" w:rsidR="00293392" w:rsidRDefault="00293392" w:rsidP="00293392"/>
    <w:p w14:paraId="0D4C9B33" w14:textId="77777777" w:rsidR="00293392" w:rsidRPr="00DB3407" w:rsidRDefault="00293392" w:rsidP="00293392">
      <w:pPr>
        <w:rPr>
          <w:rFonts w:ascii="Garamond" w:hAnsi="Garamond"/>
        </w:rPr>
      </w:pPr>
    </w:p>
    <w:p w14:paraId="0D4C9B36" w14:textId="33715378" w:rsidR="005E067A" w:rsidRDefault="005E067A" w:rsidP="00293392">
      <w:pPr>
        <w:pStyle w:val="Rubrik3"/>
      </w:pPr>
    </w:p>
    <w:sectPr w:rsidR="005E067A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0042" w14:textId="77777777" w:rsidR="00BE2E7B" w:rsidRDefault="00BE2E7B">
      <w:r>
        <w:separator/>
      </w:r>
    </w:p>
  </w:endnote>
  <w:endnote w:type="continuationSeparator" w:id="0">
    <w:p w14:paraId="32314B41" w14:textId="77777777" w:rsidR="00BE2E7B" w:rsidRDefault="00BE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9B40" w14:textId="77777777" w:rsidR="00B21416" w:rsidRPr="00761288" w:rsidRDefault="00B21416" w:rsidP="00761288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FAE4" w14:textId="77777777" w:rsidR="00BE2E7B" w:rsidRDefault="00BE2E7B">
      <w:r>
        <w:separator/>
      </w:r>
    </w:p>
  </w:footnote>
  <w:footnote w:type="continuationSeparator" w:id="0">
    <w:p w14:paraId="7FBCB598" w14:textId="77777777" w:rsidR="00BE2E7B" w:rsidRDefault="00BE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9B3B" w14:textId="77777777" w:rsidR="00B21416" w:rsidRDefault="004504FC" w:rsidP="00D74B93">
    <w:pPr>
      <w:pStyle w:val="Sidhuvud"/>
      <w:jc w:val="center"/>
    </w:pPr>
    <w:r>
      <w:rPr>
        <w:rFonts w:ascii="Franklin Gothic Medium" w:hAnsi="Franklin Gothic Medium"/>
        <w:b/>
        <w:bCs/>
        <w:noProof/>
        <w:sz w:val="52"/>
      </w:rPr>
      <w:drawing>
        <wp:anchor distT="0" distB="0" distL="114300" distR="114300" simplePos="0" relativeHeight="251659264" behindDoc="1" locked="0" layoutInCell="1" allowOverlap="1" wp14:anchorId="0D4C9B41" wp14:editId="0D4C9B42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798830" cy="79883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ranklin Gothic Medium" w:hAnsi="Franklin Gothic Medium"/>
        <w:b/>
        <w:bCs/>
        <w:noProof/>
        <w:sz w:val="52"/>
      </w:rPr>
      <w:drawing>
        <wp:anchor distT="0" distB="0" distL="114300" distR="114300" simplePos="0" relativeHeight="251658240" behindDoc="1" locked="0" layoutInCell="1" allowOverlap="1" wp14:anchorId="0D4C9B43" wp14:editId="0D4C9B44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798830" cy="79883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1416">
      <w:tab/>
    </w:r>
  </w:p>
  <w:p w14:paraId="0D4C9B3C" w14:textId="77777777" w:rsidR="00B21416" w:rsidRPr="00D74B93" w:rsidRDefault="00B21416" w:rsidP="00217BC1">
    <w:pPr>
      <w:pStyle w:val="Sidhuvud"/>
      <w:jc w:val="center"/>
      <w:rPr>
        <w:rFonts w:ascii="Franklin Gothic Medium" w:hAnsi="Franklin Gothic Medium"/>
        <w:sz w:val="18"/>
      </w:rPr>
    </w:pPr>
    <w:r w:rsidRPr="00D74B93">
      <w:rPr>
        <w:rFonts w:ascii="Franklin Gothic Medium" w:hAnsi="Franklin Gothic Medium"/>
        <w:b/>
        <w:bCs/>
        <w:sz w:val="52"/>
      </w:rPr>
      <w:t>SGF JUNIORTÄVLINGAR</w:t>
    </w:r>
  </w:p>
  <w:p w14:paraId="0D4C9B3D" w14:textId="77777777" w:rsidR="00B21416" w:rsidRDefault="00B21416" w:rsidP="00217BC1">
    <w:pPr>
      <w:pStyle w:val="Sidhuvud"/>
    </w:pPr>
  </w:p>
  <w:p w14:paraId="0D4C9B3E" w14:textId="77777777" w:rsidR="00B21416" w:rsidRDefault="00B21416" w:rsidP="00217BC1">
    <w:pPr>
      <w:pStyle w:val="Sidhuvud"/>
    </w:pPr>
  </w:p>
  <w:p w14:paraId="0D4C9B3F" w14:textId="77777777" w:rsidR="00B21416" w:rsidRPr="00217BC1" w:rsidRDefault="00B21416" w:rsidP="00217B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22182"/>
    <w:multiLevelType w:val="hybridMultilevel"/>
    <w:tmpl w:val="86E0D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5B9"/>
    <w:multiLevelType w:val="hybridMultilevel"/>
    <w:tmpl w:val="7BC22EE6"/>
    <w:lvl w:ilvl="0" w:tplc="7794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F65D6"/>
    <w:multiLevelType w:val="hybridMultilevel"/>
    <w:tmpl w:val="38B6E692"/>
    <w:lvl w:ilvl="0" w:tplc="291A3C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05521"/>
    <w:multiLevelType w:val="hybridMultilevel"/>
    <w:tmpl w:val="C70CB10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88"/>
    <w:rsid w:val="000104AE"/>
    <w:rsid w:val="00217BC1"/>
    <w:rsid w:val="00222A01"/>
    <w:rsid w:val="00256CF2"/>
    <w:rsid w:val="0029088C"/>
    <w:rsid w:val="00293392"/>
    <w:rsid w:val="00293471"/>
    <w:rsid w:val="002C316C"/>
    <w:rsid w:val="003769E6"/>
    <w:rsid w:val="00390B3F"/>
    <w:rsid w:val="004504FC"/>
    <w:rsid w:val="004D34B3"/>
    <w:rsid w:val="00503CCE"/>
    <w:rsid w:val="00540D2A"/>
    <w:rsid w:val="005852A6"/>
    <w:rsid w:val="005A35C3"/>
    <w:rsid w:val="005B4C2F"/>
    <w:rsid w:val="005C4385"/>
    <w:rsid w:val="005E067A"/>
    <w:rsid w:val="00635BC1"/>
    <w:rsid w:val="006518F8"/>
    <w:rsid w:val="0068647D"/>
    <w:rsid w:val="00692214"/>
    <w:rsid w:val="00704504"/>
    <w:rsid w:val="007407FB"/>
    <w:rsid w:val="00761288"/>
    <w:rsid w:val="007C2294"/>
    <w:rsid w:val="007C313B"/>
    <w:rsid w:val="008C75F9"/>
    <w:rsid w:val="008C7B0A"/>
    <w:rsid w:val="00946875"/>
    <w:rsid w:val="009A2A54"/>
    <w:rsid w:val="00A352E3"/>
    <w:rsid w:val="00A461DF"/>
    <w:rsid w:val="00A4633E"/>
    <w:rsid w:val="00A510E8"/>
    <w:rsid w:val="00A73667"/>
    <w:rsid w:val="00AC78B6"/>
    <w:rsid w:val="00AD4635"/>
    <w:rsid w:val="00B21416"/>
    <w:rsid w:val="00B51576"/>
    <w:rsid w:val="00BB3574"/>
    <w:rsid w:val="00BE2E7B"/>
    <w:rsid w:val="00BF22F8"/>
    <w:rsid w:val="00CD4379"/>
    <w:rsid w:val="00CD53AE"/>
    <w:rsid w:val="00D036E7"/>
    <w:rsid w:val="00D51BEC"/>
    <w:rsid w:val="00D63FCF"/>
    <w:rsid w:val="00D74B93"/>
    <w:rsid w:val="00D83EE3"/>
    <w:rsid w:val="00DD7312"/>
    <w:rsid w:val="00E9220D"/>
    <w:rsid w:val="00ED7F27"/>
    <w:rsid w:val="00EE46D0"/>
    <w:rsid w:val="1435043E"/>
    <w:rsid w:val="1663EA4F"/>
    <w:rsid w:val="2A068B64"/>
    <w:rsid w:val="38251880"/>
    <w:rsid w:val="5173E24A"/>
    <w:rsid w:val="6A5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4C9AEF"/>
  <w15:chartTrackingRefBased/>
  <w15:docId w15:val="{81D74AE5-1D45-4FBF-BC89-678582E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JGRubrik2">
    <w:name w:val="SJG_Rubrik2"/>
    <w:basedOn w:val="Normal"/>
    <w:next w:val="Rubrik2"/>
    <w:link w:val="SJGRubrik2Char"/>
    <w:qFormat/>
    <w:rsid w:val="00BB3574"/>
    <w:pPr>
      <w:autoSpaceDE w:val="0"/>
      <w:autoSpaceDN w:val="0"/>
      <w:adjustRightInd w:val="0"/>
    </w:pPr>
    <w:rPr>
      <w:rFonts w:ascii="Franklin Gothic Medium" w:hAnsi="Franklin Gothic Medium" w:cs="Garamond-Bold"/>
      <w:bCs/>
      <w:caps/>
      <w:color w:val="000000"/>
      <w:szCs w:val="24"/>
    </w:rPr>
  </w:style>
  <w:style w:type="character" w:customStyle="1" w:styleId="SJGRubrik2Char">
    <w:name w:val="SJG_Rubrik2 Char"/>
    <w:link w:val="SJGRubrik2"/>
    <w:rsid w:val="00BB3574"/>
    <w:rPr>
      <w:rFonts w:ascii="Franklin Gothic Medium" w:hAnsi="Franklin Gothic Medium" w:cs="Garamond-Bold"/>
      <w:bCs/>
      <w:caps/>
      <w:color w:val="000000"/>
      <w:sz w:val="22"/>
      <w:szCs w:val="24"/>
      <w:lang w:val="sv-SE" w:eastAsia="sv-SE" w:bidi="ar-SA"/>
    </w:rPr>
  </w:style>
  <w:style w:type="paragraph" w:customStyle="1" w:styleId="SJGRubrik3">
    <w:name w:val="SJG_Rubrik3"/>
    <w:basedOn w:val="Normal"/>
    <w:link w:val="SJGRubrik3Char"/>
    <w:qFormat/>
    <w:rsid w:val="00BB3574"/>
    <w:pPr>
      <w:autoSpaceDE w:val="0"/>
      <w:autoSpaceDN w:val="0"/>
      <w:adjustRightInd w:val="0"/>
    </w:pPr>
    <w:rPr>
      <w:rFonts w:ascii="Franklin Gothic Medium" w:hAnsi="Franklin Gothic Medium" w:cs="Garamond-Bold"/>
      <w:bCs/>
      <w:color w:val="000000"/>
      <w:szCs w:val="22"/>
    </w:rPr>
  </w:style>
  <w:style w:type="character" w:customStyle="1" w:styleId="SJGRubrik3Char">
    <w:name w:val="SJG_Rubrik3 Char"/>
    <w:link w:val="SJGRubrik3"/>
    <w:rsid w:val="00BB3574"/>
    <w:rPr>
      <w:rFonts w:ascii="Franklin Gothic Medium" w:hAnsi="Franklin Gothic Medium" w:cs="Garamond-Bold"/>
      <w:bCs/>
      <w:color w:val="000000"/>
      <w:sz w:val="22"/>
      <w:szCs w:val="22"/>
      <w:lang w:val="sv-SE" w:eastAsia="sv-SE" w:bidi="ar-SA"/>
    </w:rPr>
  </w:style>
  <w:style w:type="character" w:styleId="Stark">
    <w:name w:val="Strong"/>
    <w:qFormat/>
    <w:rsid w:val="00BB3574"/>
    <w:rPr>
      <w:b/>
      <w:bCs/>
    </w:rPr>
  </w:style>
  <w:style w:type="character" w:customStyle="1" w:styleId="SidhuvudChar">
    <w:name w:val="Sidhuvud Char"/>
    <w:link w:val="Sidhuvud"/>
    <w:rsid w:val="00BB3574"/>
    <w:rPr>
      <w:rFonts w:ascii="Arial" w:hAnsi="Arial" w:cs="Arial"/>
      <w:sz w:val="22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D036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3ACE2-F865-4294-90E7-A8C6FC2B4F3D}"/>
</file>

<file path=customXml/itemProps2.xml><?xml version="1.0" encoding="utf-8"?>
<ds:datastoreItem xmlns:ds="http://schemas.openxmlformats.org/officeDocument/2006/customXml" ds:itemID="{54C9C0F1-00BA-4868-B6C1-D4E313DABC4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1DA1A-59FE-4181-A4C6-65E8D4FBD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2</TotalTime>
  <Pages>2</Pages>
  <Words>488</Words>
  <Characters>2723</Characters>
  <Application>Microsoft Office Word</Application>
  <DocSecurity>0</DocSecurity>
  <Lines>22</Lines>
  <Paragraphs>6</Paragraphs>
  <ScaleCrop>false</ScaleCrop>
  <Company>Motoman Robotics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18</cp:revision>
  <cp:lastPrinted>2005-02-24T19:12:00Z</cp:lastPrinted>
  <dcterms:created xsi:type="dcterms:W3CDTF">2015-03-31T14:49:00Z</dcterms:created>
  <dcterms:modified xsi:type="dcterms:W3CDTF">2022-02-08T11:02:00Z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536">
    <vt:lpwstr>99</vt:lpwstr>
  </property>
</Properties>
</file>